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53C0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上饶市西壕沿片区排水能力提升及暗渠治理工程设计采购</w:t>
      </w:r>
    </w:p>
    <w:p w14:paraId="43B970C9">
      <w:pPr>
        <w:pStyle w:val="2"/>
        <w:spacing w:before="156" w:after="156"/>
        <w:jc w:val="center"/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eastAsia="zh-CN"/>
        </w:rPr>
        <w:t>施工总承包项目（EPC）</w:t>
      </w:r>
    </w:p>
    <w:p w14:paraId="3C06BCAA">
      <w:pPr>
        <w:pStyle w:val="2"/>
        <w:spacing w:before="156" w:after="156"/>
        <w:jc w:val="center"/>
        <w:rPr>
          <w:rFonts w:ascii="宋体" w:hAnsi="宋体" w:eastAsia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  <w:lang w:val="en-US" w:eastAsia="zh-CN"/>
        </w:rPr>
        <w:t>景观绿化苗木</w:t>
      </w:r>
      <w:r>
        <w:rPr>
          <w:rFonts w:hint="eastAsia" w:ascii="微软雅黑" w:hAnsi="微软雅黑" w:eastAsia="微软雅黑" w:cs="微软雅黑"/>
          <w:color w:val="144372"/>
          <w:kern w:val="0"/>
          <w:sz w:val="36"/>
          <w:szCs w:val="36"/>
        </w:rPr>
        <w:t>报价函</w:t>
      </w:r>
    </w:p>
    <w:p w14:paraId="2579EE12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65800C9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报价单位：（盖公章）</w:t>
      </w:r>
    </w:p>
    <w:p w14:paraId="153BA7F8">
      <w:pPr>
        <w:pStyle w:val="8"/>
        <w:ind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1B8990BC">
      <w:pPr>
        <w:spacing w:line="360" w:lineRule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9"/>
        <w:tblW w:w="97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94"/>
        <w:gridCol w:w="1849"/>
        <w:gridCol w:w="557"/>
        <w:gridCol w:w="720"/>
        <w:gridCol w:w="945"/>
        <w:gridCol w:w="1005"/>
        <w:gridCol w:w="2940"/>
        <w:gridCol w:w="5"/>
      </w:tblGrid>
      <w:tr w14:paraId="16D8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0" w:hRule="atLeast"/>
        </w:trPr>
        <w:tc>
          <w:tcPr>
            <w:tcW w:w="97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1F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景观绿化苗木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清单及相关参数</w:t>
            </w:r>
          </w:p>
        </w:tc>
      </w:tr>
      <w:tr w14:paraId="4923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A2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安全生产及行车干扰费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市政公用工程取费标准为以下项目总价1.5%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0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施工环保费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市政公用工程取费标准为项目总价2%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6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运距10km包干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</w:t>
            </w:r>
          </w:p>
        </w:tc>
      </w:tr>
      <w:tr w14:paraId="209E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人机铺填种植土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1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零星、材料采购、装卸、运输</w:t>
            </w:r>
          </w:p>
        </w:tc>
      </w:tr>
      <w:tr w14:paraId="0793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人工配合机械整理绿化种植地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5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</w:t>
            </w:r>
          </w:p>
        </w:tc>
      </w:tr>
      <w:tr w14:paraId="2CAD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胸径Ф18cm；高度750cm；冠幅350cm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A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D7C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高度H≥160cm 冠幅P≥150cm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BF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高度100cm；冠幅100-120cm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B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E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122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金叶女贞球A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高度H≥160cm 冠幅P≥150cm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6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3A8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金叶女贞球B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高度100cm；冠幅100-120cm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598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丹桂A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H350-450cm P350-450cm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4B66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丹桂B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H250-300cm P250-300cm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1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2BB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银杏A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地径Ф18cm；高度650-750cm；冠幅300-350cm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31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银杏B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地径Ф13cm；高度300-350cm；冠幅200-250cm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9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40E1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高度H≥350cm 冠幅P≥240cm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2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6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E7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鸡爪槭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胸径d10-11cm；高度200cm；冠幅180cm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1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C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8DF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胸径d10cm；高度220cm；冠幅200cm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F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A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895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胸径d12cm；高度350cm；冠幅250cm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1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C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9FB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地径12cm-13cm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7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775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地径18cm-20cm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9D9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榉树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地径18cm-20cm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5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C32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D5F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4A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17B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15F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银姬小蜡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32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4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18B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红花檵木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高度(cm）40-45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冠幅(cm）25-30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40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98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54D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47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4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3BD6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茶梅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B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A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7632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小叶黄杨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6FD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密度：49株/m2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8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54F3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紫娇花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F31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兰花三七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高度(cm）30-35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冠幅(cm）20-25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密度：64株/m2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C2D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矮生百慕大混播黑麦草,沙培草卷,秋季追播黑麦草10g/m²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08D6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密度：81株/m2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零星修复.养护期1年.存活率100%</w:t>
            </w:r>
          </w:p>
        </w:tc>
      </w:tr>
      <w:tr w14:paraId="10E9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A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D93CA96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表中数量为暂定数量，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具体以实际施工所用数量为准。</w:t>
      </w:r>
    </w:p>
    <w:p w14:paraId="4081083D">
      <w:pPr>
        <w:widowControl/>
        <w:jc w:val="left"/>
        <w:textAlignment w:val="center"/>
        <w:rPr>
          <w:rFonts w:hint="eastAsia" w:ascii="宋体" w:hAnsi="宋体" w:eastAsia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 w:eastAsia="zh-CN"/>
        </w:rPr>
        <w:t>备注：</w:t>
      </w:r>
    </w:p>
    <w:p w14:paraId="70D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1）本项目采用费用含税包干方式，即以上报价包括材料费、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装卸费、运输费、种植费、养护费、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税金、利润等一切费用，采购方不再支付其他费用。</w:t>
      </w:r>
    </w:p>
    <w:p w14:paraId="4C5F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我公司提供税率为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%，税名为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的增值税专用发票。</w:t>
      </w:r>
    </w:p>
    <w:p w14:paraId="223CA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本合同数量为暂定数量，单价为固定价，最终结算按甲方实际确认的数量及总价为准。</w:t>
      </w:r>
    </w:p>
    <w:p w14:paraId="23C90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支付方式：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/>
        </w:rPr>
        <w:t xml:space="preserve">  。</w:t>
      </w:r>
    </w:p>
    <w:p w14:paraId="69769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项目施工工期：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具体以合同约定为准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4733B"/>
    <w:multiLevelType w:val="singleLevel"/>
    <w:tmpl w:val="3784733B"/>
    <w:lvl w:ilvl="0" w:tentative="0">
      <w:start w:val="2"/>
      <w:numFmt w:val="decimal"/>
      <w:lvlText w:val="%1)"/>
      <w:legacy w:legacy="1" w:legacySpace="0" w:legacyIndent="360"/>
      <w:lvlJc w:val="left"/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133E8"/>
    <w:rsid w:val="00605369"/>
    <w:rsid w:val="009C757B"/>
    <w:rsid w:val="00B8098E"/>
    <w:rsid w:val="00DE3258"/>
    <w:rsid w:val="00F02AE6"/>
    <w:rsid w:val="00F02DEF"/>
    <w:rsid w:val="01D86637"/>
    <w:rsid w:val="02025461"/>
    <w:rsid w:val="04690B6F"/>
    <w:rsid w:val="046B7D3E"/>
    <w:rsid w:val="0620235A"/>
    <w:rsid w:val="083D5445"/>
    <w:rsid w:val="08C017C2"/>
    <w:rsid w:val="09103D5E"/>
    <w:rsid w:val="092466D8"/>
    <w:rsid w:val="0B54795C"/>
    <w:rsid w:val="0D6D7B31"/>
    <w:rsid w:val="0E0E38DE"/>
    <w:rsid w:val="10572E1C"/>
    <w:rsid w:val="11DE0D72"/>
    <w:rsid w:val="13EB586F"/>
    <w:rsid w:val="170F4451"/>
    <w:rsid w:val="17E1050B"/>
    <w:rsid w:val="18F03E0E"/>
    <w:rsid w:val="19C36A7C"/>
    <w:rsid w:val="1A113E94"/>
    <w:rsid w:val="1CED2225"/>
    <w:rsid w:val="1D61352C"/>
    <w:rsid w:val="1F9B2BC2"/>
    <w:rsid w:val="1FCF126D"/>
    <w:rsid w:val="20087287"/>
    <w:rsid w:val="25090151"/>
    <w:rsid w:val="27127645"/>
    <w:rsid w:val="283D2E17"/>
    <w:rsid w:val="2B041EEB"/>
    <w:rsid w:val="2E1E1265"/>
    <w:rsid w:val="2ED25AE3"/>
    <w:rsid w:val="2FEF49C8"/>
    <w:rsid w:val="332918C8"/>
    <w:rsid w:val="33B977C6"/>
    <w:rsid w:val="365C268B"/>
    <w:rsid w:val="36890EE8"/>
    <w:rsid w:val="371D62BE"/>
    <w:rsid w:val="3724764D"/>
    <w:rsid w:val="377203B8"/>
    <w:rsid w:val="3809239F"/>
    <w:rsid w:val="39A405D1"/>
    <w:rsid w:val="3C562E61"/>
    <w:rsid w:val="401A6DB2"/>
    <w:rsid w:val="41AA076A"/>
    <w:rsid w:val="433D6B67"/>
    <w:rsid w:val="434F75FA"/>
    <w:rsid w:val="43601E55"/>
    <w:rsid w:val="43814296"/>
    <w:rsid w:val="442962A2"/>
    <w:rsid w:val="45890491"/>
    <w:rsid w:val="45EC46DE"/>
    <w:rsid w:val="4A722025"/>
    <w:rsid w:val="4A8E50B1"/>
    <w:rsid w:val="4B3D337C"/>
    <w:rsid w:val="4CD22D0D"/>
    <w:rsid w:val="4DB52955"/>
    <w:rsid w:val="4DB605EC"/>
    <w:rsid w:val="4FB96D44"/>
    <w:rsid w:val="522E0ACC"/>
    <w:rsid w:val="52A336C4"/>
    <w:rsid w:val="54AB4AB2"/>
    <w:rsid w:val="56BF3D32"/>
    <w:rsid w:val="570E35C5"/>
    <w:rsid w:val="58F5279F"/>
    <w:rsid w:val="58FF42F4"/>
    <w:rsid w:val="591014C6"/>
    <w:rsid w:val="5A13077A"/>
    <w:rsid w:val="5F6B7317"/>
    <w:rsid w:val="5F7A1C50"/>
    <w:rsid w:val="61347F7B"/>
    <w:rsid w:val="62570027"/>
    <w:rsid w:val="649A52B8"/>
    <w:rsid w:val="67C717AB"/>
    <w:rsid w:val="69E71C90"/>
    <w:rsid w:val="6A0C16F7"/>
    <w:rsid w:val="6A724094"/>
    <w:rsid w:val="6B030D4C"/>
    <w:rsid w:val="6B7308B4"/>
    <w:rsid w:val="6D3C22F3"/>
    <w:rsid w:val="6D8D2B4F"/>
    <w:rsid w:val="6E1A0886"/>
    <w:rsid w:val="6E4224F5"/>
    <w:rsid w:val="6E5D2552"/>
    <w:rsid w:val="6E732B4E"/>
    <w:rsid w:val="6F2F1C69"/>
    <w:rsid w:val="70F25BCD"/>
    <w:rsid w:val="71557E27"/>
    <w:rsid w:val="729329B5"/>
    <w:rsid w:val="72B86ABF"/>
    <w:rsid w:val="72C10003"/>
    <w:rsid w:val="74766102"/>
    <w:rsid w:val="75707339"/>
    <w:rsid w:val="7AC83418"/>
    <w:rsid w:val="7DD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11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1386</Words>
  <Characters>1969</Characters>
  <Lines>2</Lines>
  <Paragraphs>1</Paragraphs>
  <TotalTime>10</TotalTime>
  <ScaleCrop>false</ScaleCrop>
  <LinksUpToDate>false</LinksUpToDate>
  <CharactersWithSpaces>2057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2024-05-31T07:45:00Z</dcterms:created>
  <dc:creator>梅梓喻</dc:creator>
  <cp:lastModifiedBy>丁敏</cp:lastModifiedBy>
  <cp:lastPrinted>2023-10-10T05:04:00Z</cp:lastPrinted>
  <dcterms:modified xsi:type="dcterms:W3CDTF">2026-03-31T07:16:24Z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D90D4CEAE99E4D6FBFE069B3E43D719A_13</vt:lpwstr>
  </property>
  <property fmtid="{D5CDD505-2E9C-101B-9397-08002B2CF9AE}" pid="4" name="KSOTemplateDocerSaveRecord">
    <vt:lpwstr>eyJoZGlkIjoiZTA5NDI2N2MwODUzMmFmYjA2ZmRjNmY5Y2ZiZjBmMDciLCJ1c2VySWQiOiIyNzEzMTg0NDMifQ==</vt:lpwstr>
  </property>
</Properties>
</file>