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120" w:after="120" w:line="360"/>
        <w:ind w:right="0" w:left="0" w:firstLine="0"/>
        <w:jc w:val="center"/>
        <w:rPr>
          <w:rFonts w:ascii="宋体" w:hAnsi="宋体" w:cs="宋体" w:eastAsia="宋体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6"/>
          <w:shd w:fill="auto" w:val="clear"/>
        </w:rPr>
        <w:t xml:space="preserve">叶挺大道南延伸段建设项目 </w:t>
      </w:r>
    </w:p>
    <w:p>
      <w:pPr>
        <w:keepNext w:val="true"/>
        <w:keepLines w:val="true"/>
        <w:spacing w:before="120" w:after="120" w:line="360"/>
        <w:ind w:right="0" w:left="0" w:firstLine="0"/>
        <w:jc w:val="center"/>
        <w:rPr>
          <w:rFonts w:ascii="宋体" w:hAnsi="宋体" w:cs="宋体" w:eastAsia="宋体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6"/>
          <w:shd w:fill="auto" w:val="clear"/>
        </w:rPr>
        <w:t xml:space="preserve">人行道栏杆材料采购+安装报价函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报价单位：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</w:t>
      </w: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（盖公章）</w:t>
      </w:r>
    </w:p>
    <w:p>
      <w:pPr>
        <w:spacing w:before="0" w:after="0" w:line="240"/>
        <w:ind w:right="0" w:left="0" w:firstLine="0"/>
        <w:jc w:val="both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8"/>
          <w:shd w:fill="auto" w:val="clear"/>
        </w:rPr>
        <w:t xml:space="preserve">联系人及电话：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8"/>
          <w:u w:val="single"/>
          <w:shd w:fill="auto" w:val="clear"/>
        </w:rPr>
        <w:t xml:space="preserve">                      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报价内容：</w:t>
      </w:r>
    </w:p>
    <w:tbl>
      <w:tblPr>
        <w:tblInd w:w="93" w:type="dxa"/>
      </w:tblPr>
      <w:tblGrid>
        <w:gridCol w:w="370"/>
        <w:gridCol w:w="1116"/>
        <w:gridCol w:w="665"/>
        <w:gridCol w:w="1050"/>
        <w:gridCol w:w="1455"/>
        <w:gridCol w:w="1200"/>
        <w:gridCol w:w="960"/>
        <w:gridCol w:w="2404"/>
      </w:tblGrid>
      <w:tr>
        <w:trPr>
          <w:trHeight w:val="443" w:hRule="auto"/>
          <w:jc w:val="left"/>
        </w:trPr>
        <w:tc>
          <w:tcPr>
            <w:tcW w:w="6816" w:type="dxa"/>
            <w:gridSpan w:val="7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材料采购清单及相关参数</w:t>
            </w:r>
          </w:p>
        </w:tc>
        <w:tc>
          <w:tcPr>
            <w:tcW w:w="240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80" w:hRule="auto"/>
          <w:jc w:val="left"/>
        </w:trPr>
        <w:tc>
          <w:tcPr>
            <w:tcW w:w="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序号</w:t>
            </w:r>
          </w:p>
        </w:tc>
        <w:tc>
          <w:tcPr>
            <w:tcW w:w="11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型号</w:t>
            </w:r>
          </w:p>
        </w:tc>
        <w:tc>
          <w:tcPr>
            <w:tcW w:w="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单位</w:t>
            </w:r>
          </w:p>
        </w:tc>
        <w:tc>
          <w:tcPr>
            <w:tcW w:w="10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数量 （暂定）</w:t>
            </w:r>
          </w:p>
        </w:tc>
        <w:tc>
          <w:tcPr>
            <w:tcW w:w="1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材料单价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（元/m）</w:t>
            </w: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安装单价（元/m）</w:t>
            </w:r>
          </w:p>
        </w:tc>
        <w:tc>
          <w:tcPr>
            <w:tcW w:w="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总价（元）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备注</w:t>
            </w:r>
          </w:p>
        </w:tc>
      </w:tr>
      <w:tr>
        <w:trPr>
          <w:trHeight w:val="866" w:hRule="auto"/>
          <w:jc w:val="left"/>
        </w:trPr>
        <w:tc>
          <w:tcPr>
            <w:tcW w:w="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1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人行护栏</w:t>
            </w:r>
          </w:p>
        </w:tc>
        <w:tc>
          <w:tcPr>
            <w:tcW w:w="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m</w:t>
            </w:r>
          </w:p>
        </w:tc>
        <w:tc>
          <w:tcPr>
            <w:tcW w:w="10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1800</w:t>
            </w:r>
          </w:p>
        </w:tc>
        <w:tc>
          <w:tcPr>
            <w:tcW w:w="1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详见图纸HT708-SL-39</w:t>
            </w:r>
          </w:p>
        </w:tc>
      </w:tr>
      <w:tr>
        <w:trPr>
          <w:trHeight w:val="552" w:hRule="auto"/>
          <w:jc w:val="left"/>
        </w:trPr>
        <w:tc>
          <w:tcPr>
            <w:tcW w:w="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1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人行护栏</w:t>
            </w:r>
          </w:p>
        </w:tc>
        <w:tc>
          <w:tcPr>
            <w:tcW w:w="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m</w:t>
            </w:r>
          </w:p>
        </w:tc>
        <w:tc>
          <w:tcPr>
            <w:tcW w:w="10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730</w:t>
            </w:r>
          </w:p>
        </w:tc>
        <w:tc>
          <w:tcPr>
            <w:tcW w:w="1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详见图纸HT708-SL-39-1-2</w:t>
            </w:r>
          </w:p>
        </w:tc>
      </w:tr>
      <w:tr>
        <w:trPr>
          <w:trHeight w:val="513" w:hRule="auto"/>
          <w:jc w:val="left"/>
        </w:trPr>
        <w:tc>
          <w:tcPr>
            <w:tcW w:w="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合计</w:t>
            </w:r>
          </w:p>
        </w:tc>
        <w:tc>
          <w:tcPr>
            <w:tcW w:w="6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3" w:hRule="auto"/>
          <w:jc w:val="left"/>
        </w:trPr>
        <w:tc>
          <w:tcPr>
            <w:tcW w:w="6816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333333"/>
                <w:spacing w:val="0"/>
                <w:position w:val="0"/>
                <w:sz w:val="21"/>
                <w:shd w:fill="FFFFFF" w:val="clear"/>
              </w:rPr>
              <w:t xml:space="preserve">备注：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60"/>
        <w:ind w:right="0" w:left="0" w:firstLine="525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备注：</w:t>
      </w:r>
    </w:p>
    <w:p>
      <w:pPr>
        <w:spacing w:before="0" w:after="0" w:line="360"/>
        <w:ind w:right="0" w:left="0" w:firstLine="525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1、本项目采用费用包干方式，即以上报价包含材料费、人工费、装卸费、运费、安装费、税金、利润等一切费用，采购方不再支付其他费用。</w:t>
      </w:r>
    </w:p>
    <w:p>
      <w:pPr>
        <w:numPr>
          <w:ilvl w:val="0"/>
          <w:numId w:val="25"/>
        </w:numPr>
        <w:spacing w:before="0" w:after="0" w:line="360"/>
        <w:ind w:right="0" w:left="0" w:firstLine="63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我公司提供税率为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u w:val="single"/>
          <w:shd w:fill="auto" w:val="clear"/>
        </w:rPr>
        <w:t xml:space="preserve">     %，税名为  *          的增值税专用发票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。并承诺不予以调价。</w:t>
      </w:r>
    </w:p>
    <w:p>
      <w:pPr>
        <w:numPr>
          <w:ilvl w:val="0"/>
          <w:numId w:val="25"/>
        </w:numPr>
        <w:spacing w:before="0" w:after="0" w:line="360"/>
        <w:ind w:right="0" w:left="0" w:firstLine="63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本合同数量为暂定数量，单价为固定价，最终结算按甲方实际确认的数量及总价为准。</w:t>
      </w:r>
    </w:p>
    <w:p>
      <w:pPr>
        <w:numPr>
          <w:ilvl w:val="0"/>
          <w:numId w:val="25"/>
        </w:numPr>
        <w:spacing w:before="0" w:after="0" w:line="360"/>
        <w:ind w:right="0" w:left="0" w:firstLine="63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支付方式：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u w:val="single"/>
          <w:shd w:fill="auto" w:val="clear"/>
        </w:rPr>
        <w:t xml:space="preserve">                                                      </w:t>
      </w:r>
    </w:p>
    <w:p>
      <w:pPr>
        <w:numPr>
          <w:ilvl w:val="0"/>
          <w:numId w:val="25"/>
        </w:numPr>
        <w:spacing w:before="0" w:after="0" w:line="360"/>
        <w:ind w:right="0" w:left="0" w:firstLine="63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项目施工工期：1个月。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25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