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120" w:after="120"/>
        <w:rPr>
          <w:rFonts w:hint="eastAsia" w:ascii="宋体" w:hAnsi="宋体" w:eastAsia="宋体"/>
          <w:sz w:val="36"/>
          <w:szCs w:val="36"/>
          <w:lang w:val="en-US" w:eastAsia="zh-CN"/>
        </w:rPr>
      </w:pPr>
      <w:bookmarkStart w:id="0" w:name="_Toc468367296"/>
      <w:r>
        <w:rPr>
          <w:rFonts w:hint="eastAsia" w:ascii="宋体" w:hAnsi="宋体" w:eastAsia="宋体"/>
          <w:sz w:val="36"/>
          <w:szCs w:val="36"/>
          <w:lang w:val="en-US" w:eastAsia="zh-CN"/>
        </w:rPr>
        <w:t xml:space="preserve">叶挺大道南延伸段建设项目 </w:t>
      </w:r>
    </w:p>
    <w:p>
      <w:pPr>
        <w:pStyle w:val="4"/>
        <w:spacing w:before="120" w:after="120"/>
        <w:rPr>
          <w:rFonts w:hint="eastAsia" w:ascii="宋体" w:hAnsi="宋体" w:eastAsia="宋体"/>
          <w:sz w:val="36"/>
          <w:szCs w:val="36"/>
          <w:lang w:eastAsia="zh-CN"/>
        </w:rPr>
      </w:pPr>
      <w:r>
        <w:rPr>
          <w:rFonts w:hint="eastAsia" w:ascii="宋体" w:hAnsi="宋体" w:eastAsia="宋体"/>
          <w:sz w:val="36"/>
          <w:szCs w:val="36"/>
          <w:lang w:val="en-US" w:eastAsia="zh-CN"/>
        </w:rPr>
        <w:t>无缝钢管采购</w:t>
      </w:r>
      <w:r>
        <w:rPr>
          <w:rFonts w:hint="eastAsia" w:ascii="宋体" w:hAnsi="宋体" w:eastAsia="宋体"/>
          <w:sz w:val="36"/>
          <w:szCs w:val="36"/>
        </w:rPr>
        <w:t>报价</w:t>
      </w:r>
      <w:bookmarkEnd w:id="0"/>
      <w:r>
        <w:rPr>
          <w:rFonts w:hint="eastAsia" w:ascii="宋体" w:hAnsi="宋体" w:eastAsia="宋体"/>
          <w:sz w:val="36"/>
          <w:szCs w:val="36"/>
          <w:lang w:eastAsia="zh-CN"/>
        </w:rPr>
        <w:t>函</w:t>
      </w:r>
    </w:p>
    <w:p>
      <w:pPr>
        <w:adjustRightInd w:val="0"/>
        <w:snapToGrid w:val="0"/>
        <w:spacing w:line="360" w:lineRule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</w:p>
    <w:p>
      <w:pPr>
        <w:adjustRightInd w:val="0"/>
        <w:snapToGrid w:val="0"/>
        <w:spacing w:line="360" w:lineRule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报价单位：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eastAsia="zh-CN"/>
        </w:rPr>
        <w:t xml:space="preserve">              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eastAsia="zh-CN"/>
        </w:rPr>
        <w:t xml:space="preserve">         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（盖公章）</w:t>
      </w:r>
    </w:p>
    <w:p>
      <w:pPr>
        <w:pStyle w:val="2"/>
        <w:ind w:left="0" w:leftChars="0" w:firstLine="0" w:firstLineChars="0"/>
        <w:rPr>
          <w:lang w:eastAsia="zh-CN"/>
        </w:rPr>
      </w:pPr>
      <w:r>
        <w:rPr>
          <w:rFonts w:hint="eastAsia" w:eastAsia="仿宋_GB2312" w:asciiTheme="minorEastAsia" w:hAnsiTheme="minorEastAsia" w:cstheme="minorEastAsia"/>
          <w:color w:val="auto"/>
          <w:kern w:val="2"/>
          <w:sz w:val="28"/>
          <w:szCs w:val="28"/>
          <w:lang w:val="en-US" w:eastAsia="zh-CN" w:bidi="ar-SA"/>
        </w:rPr>
        <w:t>联系人及电话：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eastAsia="zh-CN"/>
        </w:rPr>
        <w:t xml:space="preserve">             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eastAsia="zh-CN"/>
        </w:rPr>
        <w:t xml:space="preserve">      </w:t>
      </w:r>
    </w:p>
    <w:p>
      <w:pPr>
        <w:spacing w:line="360" w:lineRule="auto"/>
        <w:rPr>
          <w:rFonts w:hint="eastAsia" w:ascii="宋体" w:hAnsi="宋体" w:eastAsia="宋体"/>
          <w:b/>
          <w:bCs/>
          <w:sz w:val="21"/>
          <w:szCs w:val="21"/>
        </w:rPr>
      </w:pPr>
      <w:r>
        <w:rPr>
          <w:rFonts w:hint="eastAsia" w:ascii="宋体" w:hAnsi="宋体" w:eastAsia="宋体"/>
          <w:b/>
          <w:bCs/>
          <w:sz w:val="21"/>
          <w:szCs w:val="21"/>
        </w:rPr>
        <w:t>报价内容：</w:t>
      </w:r>
    </w:p>
    <w:tbl>
      <w:tblPr>
        <w:tblStyle w:val="6"/>
        <w:tblW w:w="981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976"/>
        <w:gridCol w:w="656"/>
        <w:gridCol w:w="1008"/>
        <w:gridCol w:w="900"/>
        <w:gridCol w:w="1050"/>
        <w:gridCol w:w="35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9812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电力管道工程材料采购清单及相关参数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型号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数量（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暂定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材料单价（元）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总价（元）</w:t>
            </w: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供应材料要求备注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C4C4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DN400无缝钢管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485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C4C4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污水压力管及过河倒虹管道，内衬水泥砂浆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C4C4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DN500无缝钢管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C4C4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泵站进水管、内衬水泥砂浆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98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/>
              <w:rPr>
                <w:rFonts w:hint="default" w:ascii="宋体" w:hAnsi="宋体" w:eastAsia="宋体" w:cs="宋体"/>
                <w:i w:val="0"/>
                <w:caps w:val="0"/>
                <w:color w:val="4C4C4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C4C4C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具体参数：所有钢管采用无缝钢管，焊接连接，钢管防腐采用加强级石油沥青外防腐层四油三布。厚度＞5.5mm，内衬水泥砂浆，内外防腐应在出厂前完成，具体标准参照《给水排水管道工程施工及验收规范》GB50268-2008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</w:tr>
    </w:tbl>
    <w:p>
      <w:pPr>
        <w:ind w:firstLine="420" w:firstLineChars="200"/>
        <w:jc w:val="left"/>
        <w:rPr>
          <w:rFonts w:hint="eastAsia" w:ascii="宋体" w:hAnsi="宋体" w:eastAsia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color w:val="4C4C4C"/>
          <w:sz w:val="21"/>
          <w:szCs w:val="21"/>
          <w:shd w:val="clear" w:color="auto" w:fill="FFFFFF"/>
        </w:rPr>
        <w:t>具体以实际施工所用数量为准。</w:t>
      </w:r>
    </w:p>
    <w:p>
      <w:pPr>
        <w:spacing w:line="360" w:lineRule="auto"/>
        <w:ind w:firstLine="525" w:firstLineChars="25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备注：</w:t>
      </w:r>
    </w:p>
    <w:p>
      <w:pPr>
        <w:spacing w:line="360" w:lineRule="auto"/>
        <w:ind w:firstLine="525" w:firstLineChars="25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1、本项目采用费用包干方式</w:t>
      </w:r>
      <w:r>
        <w:rPr>
          <w:rFonts w:hint="eastAsia" w:ascii="宋体" w:hAnsi="宋体" w:eastAsia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即</w:t>
      </w:r>
      <w:r>
        <w:rPr>
          <w:rFonts w:hint="eastAsia" w:ascii="宋体" w:hAnsi="宋体" w:eastAsia="宋体"/>
          <w:sz w:val="21"/>
          <w:szCs w:val="21"/>
        </w:rPr>
        <w:t>以上报价包括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材料费、</w:t>
      </w:r>
      <w:r>
        <w:rPr>
          <w:rFonts w:hint="eastAsia" w:ascii="宋体" w:hAnsi="宋体" w:eastAsia="宋体"/>
          <w:sz w:val="21"/>
          <w:szCs w:val="21"/>
        </w:rPr>
        <w:t>人工费、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运费、</w:t>
      </w:r>
      <w:r>
        <w:rPr>
          <w:rFonts w:hint="eastAsia" w:ascii="宋体" w:hAnsi="宋体" w:eastAsia="宋体"/>
          <w:sz w:val="21"/>
          <w:szCs w:val="21"/>
        </w:rPr>
        <w:t>税金、利润等一切费用，采购方不再支付其他费用。</w:t>
      </w:r>
    </w:p>
    <w:p>
      <w:pPr>
        <w:numPr>
          <w:ilvl w:val="0"/>
          <w:numId w:val="1"/>
        </w:numPr>
        <w:spacing w:line="360" w:lineRule="auto"/>
        <w:ind w:firstLine="630" w:firstLineChars="3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我公司提供税率为</w:t>
      </w:r>
      <w:r>
        <w:rPr>
          <w:rFonts w:hint="eastAsia" w:ascii="宋体" w:hAnsi="宋体" w:eastAsia="宋体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/>
          <w:sz w:val="21"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/>
          <w:sz w:val="21"/>
          <w:szCs w:val="21"/>
          <w:u w:val="single"/>
        </w:rPr>
        <w:t xml:space="preserve"> %，税名为  *          </w:t>
      </w:r>
      <w:r>
        <w:rPr>
          <w:rFonts w:hint="eastAsia" w:ascii="宋体" w:hAnsi="宋体" w:eastAsia="宋体"/>
          <w:sz w:val="21"/>
          <w:szCs w:val="21"/>
          <w:u w:val="none"/>
        </w:rPr>
        <w:t>的增值税专用发票</w:t>
      </w:r>
      <w:r>
        <w:rPr>
          <w:rFonts w:hint="eastAsia" w:ascii="宋体" w:hAnsi="宋体" w:eastAsia="宋体"/>
          <w:sz w:val="21"/>
          <w:szCs w:val="21"/>
        </w:rPr>
        <w:t>。并承诺不予以调价。</w:t>
      </w:r>
    </w:p>
    <w:p>
      <w:pPr>
        <w:numPr>
          <w:ilvl w:val="0"/>
          <w:numId w:val="1"/>
        </w:numPr>
        <w:spacing w:line="360" w:lineRule="auto"/>
        <w:ind w:left="0" w:leftChars="0" w:firstLine="630" w:firstLineChars="3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本合同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数量为暂定数量</w:t>
      </w:r>
      <w:r>
        <w:rPr>
          <w:rFonts w:hint="eastAsia" w:ascii="宋体" w:hAnsi="宋体" w:eastAsia="宋体"/>
          <w:sz w:val="21"/>
          <w:szCs w:val="21"/>
        </w:rPr>
        <w:t>，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单价为固定价，</w:t>
      </w:r>
      <w:r>
        <w:rPr>
          <w:rFonts w:hint="eastAsia" w:ascii="宋体" w:hAnsi="宋体" w:eastAsia="宋体"/>
          <w:sz w:val="21"/>
          <w:szCs w:val="21"/>
        </w:rPr>
        <w:t>最终结算按甲方实际确认的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数量及总价</w:t>
      </w:r>
      <w:r>
        <w:rPr>
          <w:rFonts w:hint="eastAsia" w:ascii="宋体" w:hAnsi="宋体" w:eastAsia="宋体"/>
          <w:sz w:val="21"/>
          <w:szCs w:val="21"/>
        </w:rPr>
        <w:t>为准。</w:t>
      </w:r>
    </w:p>
    <w:p>
      <w:pPr>
        <w:numPr>
          <w:ilvl w:val="0"/>
          <w:numId w:val="1"/>
        </w:numPr>
        <w:spacing w:line="360" w:lineRule="auto"/>
        <w:ind w:firstLine="630" w:firstLineChars="3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  <w:lang w:val="en-US" w:eastAsia="zh-CN"/>
        </w:rPr>
        <w:t>支付方式：</w:t>
      </w:r>
      <w:r>
        <w:rPr>
          <w:rFonts w:hint="eastAsia" w:ascii="宋体" w:hAnsi="宋体" w:eastAsia="宋体"/>
          <w:sz w:val="21"/>
          <w:szCs w:val="21"/>
          <w:u w:val="single"/>
        </w:rPr>
        <w:t xml:space="preserve">                                                      </w:t>
      </w:r>
    </w:p>
    <w:p>
      <w:pPr>
        <w:numPr>
          <w:ilvl w:val="0"/>
          <w:numId w:val="1"/>
        </w:numPr>
        <w:spacing w:line="360" w:lineRule="auto"/>
        <w:ind w:firstLine="630" w:firstLineChars="3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  <w:lang w:val="en-US" w:eastAsia="zh-CN"/>
        </w:rPr>
        <w:t>项目施工工期：__</w:t>
      </w:r>
      <w:r>
        <w:rPr>
          <w:rFonts w:hint="eastAsia" w:ascii="宋体" w:hAnsi="宋体" w:eastAsia="宋体"/>
          <w:sz w:val="21"/>
          <w:szCs w:val="21"/>
          <w:u w:val="single"/>
          <w:lang w:val="en-US" w:eastAsia="zh-CN"/>
        </w:rPr>
        <w:t>1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_个月。</w:t>
      </w:r>
      <w:r>
        <w:rPr>
          <w:rFonts w:hint="eastAsia" w:ascii="宋体" w:hAnsi="宋体" w:eastAsia="宋体"/>
          <w:sz w:val="21"/>
          <w:szCs w:val="21"/>
        </w:rPr>
        <w:t xml:space="preserve">                                                </w:t>
      </w:r>
    </w:p>
    <w:p>
      <w:bookmarkStart w:id="1" w:name="_GoBack"/>
      <w:bookmarkEnd w:id="1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ookman Old Style">
    <w:altName w:val="Segoe Print"/>
    <w:panose1 w:val="02050604050505020204"/>
    <w:charset w:val="00"/>
    <w:family w:val="roman"/>
    <w:pitch w:val="default"/>
    <w:sig w:usb0="00000000" w:usb1="00000000" w:usb2="00000000" w:usb3="00000000" w:csb0="2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959A4A"/>
    <w:multiLevelType w:val="singleLevel"/>
    <w:tmpl w:val="B2959A4A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hZjI2MzllOTY3ZGE2NWM0MGIyN2M3MTY0MTM0NDcifQ=="/>
  </w:docVars>
  <w:rsids>
    <w:rsidRoot w:val="332918C8"/>
    <w:rsid w:val="009C757B"/>
    <w:rsid w:val="11DE0D72"/>
    <w:rsid w:val="1CED2225"/>
    <w:rsid w:val="332918C8"/>
    <w:rsid w:val="36890EE8"/>
    <w:rsid w:val="371D62BE"/>
    <w:rsid w:val="3C562E61"/>
    <w:rsid w:val="43601E55"/>
    <w:rsid w:val="58FF42F4"/>
    <w:rsid w:val="5A13077A"/>
    <w:rsid w:val="61347F7B"/>
    <w:rsid w:val="6B7308B4"/>
    <w:rsid w:val="6E5D2552"/>
    <w:rsid w:val="72B86ABF"/>
    <w:rsid w:val="7476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50" w:beforeLines="50" w:after="50" w:afterLines="50" w:line="360" w:lineRule="auto"/>
      <w:jc w:val="center"/>
      <w:outlineLvl w:val="1"/>
    </w:pPr>
    <w:rPr>
      <w:rFonts w:ascii="Arial" w:hAnsi="Arial" w:eastAsia="黑体"/>
      <w:b/>
      <w:bCs/>
      <w:sz w:val="30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ind w:firstLine="420" w:firstLineChars="100"/>
      <w:jc w:val="both"/>
    </w:pPr>
    <w:rPr>
      <w:rFonts w:ascii="Bookman Old Style" w:hAnsi="Bookman Old Style" w:eastAsia="Bookman Old Style" w:cs="Bookman Old Style"/>
      <w:color w:val="000000"/>
      <w:kern w:val="2"/>
      <w:sz w:val="24"/>
      <w:szCs w:val="28"/>
      <w:lang w:eastAsia="zh-CN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393</Words>
  <Characters>423</Characters>
  <Lines>0</Lines>
  <Paragraphs>0</Paragraphs>
  <TotalTime>0</TotalTime>
  <ScaleCrop>false</ScaleCrop>
  <LinksUpToDate>false</LinksUpToDate>
  <CharactersWithSpaces>586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2020-12-25T02:05:00Z</dcterms:created>
  <dc:creator>梅梓喻</dc:creator>
  <cp:lastModifiedBy>李元国</cp:lastModifiedBy>
  <dcterms:modified xsi:type="dcterms:W3CDTF">2022-11-30T04:23:31Z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05FFEF6349B4472DB38AE7E7683A71AD</vt:lpwstr>
  </property>
</Properties>
</file>