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56" w:after="156"/>
        <w:rPr>
          <w:rFonts w:hint="eastAsia" w:ascii="宋体" w:hAnsi="宋体" w:eastAsia="宋体"/>
          <w:sz w:val="36"/>
          <w:szCs w:val="36"/>
        </w:rPr>
      </w:pPr>
      <w:bookmarkStart w:id="0" w:name="_Toc468367296"/>
      <w:r>
        <w:rPr>
          <w:rFonts w:hint="eastAsia" w:ascii="宋体" w:hAnsi="宋体" w:eastAsia="宋体"/>
          <w:sz w:val="36"/>
          <w:szCs w:val="36"/>
        </w:rPr>
        <w:t>G320沪瑞线弋阳朱坑至圭峰段公路改建工程</w:t>
      </w:r>
    </w:p>
    <w:p>
      <w:pPr>
        <w:pStyle w:val="4"/>
        <w:spacing w:before="156" w:after="156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厂拌热再生设备租赁施工</w:t>
      </w:r>
      <w:r>
        <w:rPr>
          <w:rFonts w:hint="eastAsia" w:ascii="宋体" w:hAnsi="宋体" w:eastAsia="宋体"/>
          <w:sz w:val="36"/>
          <w:szCs w:val="36"/>
          <w:lang w:eastAsia="zh-CN"/>
        </w:rPr>
        <w:t>及铣刨机破碎设备</w:t>
      </w: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（公章）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联系人及电话：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bookmarkStart w:id="1" w:name="_GoBack"/>
      <w:bookmarkEnd w:id="1"/>
    </w:p>
    <w:p>
      <w:pPr>
        <w:spacing w:line="360" w:lineRule="auto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5"/>
        <w:tblW w:w="83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1005"/>
        <w:gridCol w:w="658"/>
        <w:gridCol w:w="743"/>
        <w:gridCol w:w="648"/>
        <w:gridCol w:w="1156"/>
        <w:gridCol w:w="37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暂定数量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单价（元)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总价（元）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厂拌热再生设备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60000t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铣刨机破碎设备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/>
          <w:sz w:val="21"/>
          <w:szCs w:val="21"/>
        </w:rPr>
        <w:t>以上报价包括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机械设备费</w:t>
      </w:r>
      <w:r>
        <w:rPr>
          <w:rFonts w:hint="eastAsia" w:ascii="宋体" w:hAnsi="宋体" w:eastAsia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设备吊运费、设备安装费、人工费、</w:t>
      </w:r>
      <w:r>
        <w:rPr>
          <w:rFonts w:hint="eastAsia" w:ascii="宋体" w:hAnsi="宋体" w:eastAsia="宋体"/>
          <w:sz w:val="21"/>
          <w:szCs w:val="21"/>
        </w:rPr>
        <w:t>税金、利润等一切费用</w:t>
      </w:r>
      <w:r>
        <w:rPr>
          <w:rFonts w:hint="eastAsia" w:ascii="宋体" w:hAnsi="宋体" w:eastAsia="宋体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%，税名为 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*      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/>
          <w:sz w:val="21"/>
          <w:szCs w:val="21"/>
        </w:rPr>
        <w:t>本合同数量为暂定数量，单价为固定价，最终结算按甲方实际确认的数量及总价为准。</w:t>
      </w:r>
    </w:p>
    <w:p>
      <w:pPr>
        <w:pStyle w:val="2"/>
        <w:numPr>
          <w:ilvl w:val="0"/>
          <w:numId w:val="0"/>
        </w:numPr>
        <w:ind w:firstLine="420" w:firstLineChars="200"/>
        <w:rPr>
          <w:rFonts w:hint="eastAsia" w:eastAsia="宋体"/>
          <w:lang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4、支付方式：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                           </w:t>
      </w:r>
      <w:r>
        <w:rPr>
          <w:rFonts w:hint="eastAsia" w:ascii="宋体" w:hAnsi="宋体" w:eastAsia="宋体"/>
          <w:sz w:val="21"/>
          <w:szCs w:val="21"/>
          <w:u w:val="singl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OGE2MzNkZGVmNDU5NGQyNWIyYzg4N2E1Yzk1OTQifQ=="/>
  </w:docVars>
  <w:rsids>
    <w:rsidRoot w:val="332918C8"/>
    <w:rsid w:val="00154D61"/>
    <w:rsid w:val="007F66BE"/>
    <w:rsid w:val="00B11669"/>
    <w:rsid w:val="00FB3368"/>
    <w:rsid w:val="024F0CAF"/>
    <w:rsid w:val="03ED30BE"/>
    <w:rsid w:val="04EF5CFC"/>
    <w:rsid w:val="05231622"/>
    <w:rsid w:val="05663F59"/>
    <w:rsid w:val="0E506FA7"/>
    <w:rsid w:val="102029C9"/>
    <w:rsid w:val="14114924"/>
    <w:rsid w:val="14C34480"/>
    <w:rsid w:val="191F32E2"/>
    <w:rsid w:val="1BD545DF"/>
    <w:rsid w:val="1CED2225"/>
    <w:rsid w:val="21DF2C32"/>
    <w:rsid w:val="24DB3BC4"/>
    <w:rsid w:val="25243482"/>
    <w:rsid w:val="2C422A06"/>
    <w:rsid w:val="2D596571"/>
    <w:rsid w:val="2D5D21F8"/>
    <w:rsid w:val="2E9D42BF"/>
    <w:rsid w:val="332918C8"/>
    <w:rsid w:val="38741F0E"/>
    <w:rsid w:val="45D368EC"/>
    <w:rsid w:val="46326F64"/>
    <w:rsid w:val="492E08EA"/>
    <w:rsid w:val="59F12F67"/>
    <w:rsid w:val="60B53B14"/>
    <w:rsid w:val="643B63DE"/>
    <w:rsid w:val="6AE1441C"/>
    <w:rsid w:val="758E3908"/>
    <w:rsid w:val="77E0635E"/>
    <w:rsid w:val="7C34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Lines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rFonts w:ascii="Bookman Old Style" w:hAnsi="Bookman Old Style" w:eastAsia="Bookman Old Style" w:cs="Bookman Old Style"/>
      <w:color w:val="000000"/>
      <w:sz w:val="24"/>
      <w:szCs w:val="2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215</Characters>
  <Lines>1</Lines>
  <Paragraphs>1</Paragraphs>
  <TotalTime>0</TotalTime>
  <ScaleCrop>false</ScaleCrop>
  <LinksUpToDate>false</LinksUpToDate>
  <CharactersWithSpaces>323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Administrator</cp:lastModifiedBy>
  <dcterms:modified xsi:type="dcterms:W3CDTF">2022-07-07T01:23:51Z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76A195DA178A4BE88019189CC209F8B4</vt:lpwstr>
  </property>
</Properties>
</file>