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rPr>
          <w:rFonts w:ascii="宋体" w:hAnsi="宋体" w:eastAsia="宋体" w:cs="宋体"/>
          <w:b/>
          <w:bCs/>
          <w:color w:val="auto"/>
          <w:kern w:val="0"/>
          <w:sz w:val="44"/>
          <w:szCs w:val="44"/>
        </w:rPr>
      </w:pPr>
      <w:r>
        <w:rPr>
          <w:rFonts w:hint="eastAsia" w:ascii="宋体" w:hAnsi="宋体" w:eastAsia="宋体" w:cs="宋体"/>
          <w:b/>
          <w:bCs/>
          <w:color w:val="auto"/>
          <w:kern w:val="0"/>
          <w:sz w:val="44"/>
          <w:szCs w:val="44"/>
        </w:rPr>
        <w:t>龙门大桥新建工程</w:t>
      </w:r>
      <w:r>
        <w:rPr>
          <w:rFonts w:hint="eastAsia" w:ascii="宋体" w:hAnsi="宋体" w:eastAsia="宋体" w:cs="宋体"/>
          <w:b/>
          <w:bCs/>
          <w:color w:val="auto"/>
          <w:kern w:val="0"/>
          <w:sz w:val="44"/>
          <w:szCs w:val="44"/>
          <w:lang w:eastAsia="zh-CN"/>
        </w:rPr>
        <w:t>防洪评价报告编制服务</w:t>
      </w:r>
      <w:r>
        <w:rPr>
          <w:rFonts w:hint="eastAsia" w:ascii="宋体" w:hAnsi="宋体" w:eastAsia="宋体" w:cs="宋体"/>
          <w:b/>
          <w:bCs/>
          <w:color w:val="auto"/>
          <w:kern w:val="0"/>
          <w:sz w:val="44"/>
          <w:szCs w:val="44"/>
        </w:rPr>
        <w:t>项目招标公告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ascii="宋体" w:hAnsi="宋体" w:eastAsia="宋体" w:cs="宋体"/>
          <w:color w:val="auto"/>
          <w:kern w:val="0"/>
          <w:sz w:val="23"/>
          <w:szCs w:val="23"/>
        </w:rPr>
      </w:pPr>
      <w:r>
        <w:rPr>
          <w:rFonts w:hint="eastAsia" w:ascii="宋体" w:hAnsi="宋体" w:eastAsia="宋体" w:cs="宋体"/>
          <w:color w:val="auto"/>
          <w:kern w:val="0"/>
          <w:sz w:val="24"/>
          <w:szCs w:val="24"/>
          <w:shd w:val="clear" w:color="auto" w:fill="FFFFFF"/>
        </w:rPr>
        <w:t>龙门大桥新建工程已经上级主管部门批准建设,</w:t>
      </w:r>
      <w:r>
        <w:rPr>
          <w:rFonts w:hint="eastAsia" w:ascii="宋体" w:hAnsi="宋体" w:eastAsia="宋体" w:cs="宋体"/>
          <w:color w:val="auto"/>
          <w:kern w:val="0"/>
          <w:sz w:val="24"/>
          <w:szCs w:val="24"/>
        </w:rPr>
        <w:t>项目已具备招标条件，现对该项目的</w:t>
      </w:r>
      <w:r>
        <w:rPr>
          <w:rFonts w:hint="eastAsia" w:ascii="宋体" w:hAnsi="宋体" w:eastAsia="宋体" w:cs="宋体"/>
          <w:color w:val="auto"/>
          <w:kern w:val="0"/>
          <w:sz w:val="24"/>
          <w:szCs w:val="24"/>
          <w:lang w:eastAsia="zh-CN"/>
        </w:rPr>
        <w:t>防洪评价报告编制服务</w:t>
      </w:r>
      <w:r>
        <w:rPr>
          <w:rFonts w:hint="eastAsia" w:ascii="宋体" w:hAnsi="宋体" w:eastAsia="宋体" w:cs="宋体"/>
          <w:color w:val="auto"/>
          <w:kern w:val="0"/>
          <w:sz w:val="24"/>
          <w:szCs w:val="24"/>
        </w:rPr>
        <w:t>进行公开招标。</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42" w:firstLineChars="200"/>
        <w:textAlignment w:val="auto"/>
        <w:rPr>
          <w:rFonts w:ascii="宋体" w:hAnsi="宋体" w:eastAsia="宋体" w:cs="宋体"/>
          <w:b/>
          <w:bCs/>
          <w:color w:val="auto"/>
          <w:kern w:val="0"/>
          <w:sz w:val="27"/>
          <w:szCs w:val="27"/>
        </w:rPr>
      </w:pPr>
      <w:r>
        <w:rPr>
          <w:rFonts w:hint="eastAsia" w:ascii="宋体" w:hAnsi="宋体" w:eastAsia="宋体" w:cs="宋体"/>
          <w:b/>
          <w:bCs/>
          <w:color w:val="auto"/>
          <w:kern w:val="0"/>
          <w:sz w:val="27"/>
          <w:szCs w:val="27"/>
        </w:rPr>
        <w:t>一、工程概况</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ascii="宋体" w:hAnsi="宋体" w:eastAsia="宋体" w:cs="宋体"/>
          <w:color w:val="auto"/>
          <w:kern w:val="0"/>
          <w:sz w:val="24"/>
          <w:szCs w:val="24"/>
        </w:rPr>
      </w:pPr>
      <w:r>
        <w:rPr>
          <w:rFonts w:hint="eastAsia" w:ascii="宋体" w:hAnsi="宋体" w:eastAsia="宋体" w:cs="宋体"/>
          <w:color w:val="auto"/>
          <w:kern w:val="0"/>
          <w:sz w:val="24"/>
          <w:szCs w:val="24"/>
          <w:shd w:val="clear" w:color="auto" w:fill="FFFFFF"/>
        </w:rPr>
        <w:t>1、工程建设地点：上饶市信州区三江</w:t>
      </w:r>
      <w:r>
        <w:rPr>
          <w:rFonts w:hint="eastAsia" w:ascii="宋体" w:hAnsi="宋体" w:eastAsia="宋体" w:cs="宋体"/>
          <w:color w:val="auto"/>
          <w:kern w:val="0"/>
          <w:sz w:val="24"/>
          <w:szCs w:val="24"/>
        </w:rPr>
        <w:t>片区上饶大道西侧、志敏大道北侧。</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ascii="宋体" w:hAnsi="宋体" w:eastAsia="宋体" w:cs="宋体"/>
          <w:color w:val="auto"/>
          <w:kern w:val="0"/>
          <w:sz w:val="24"/>
          <w:szCs w:val="24"/>
        </w:rPr>
      </w:pPr>
      <w:r>
        <w:rPr>
          <w:rFonts w:hint="eastAsia" w:ascii="宋体" w:hAnsi="宋体" w:eastAsia="宋体" w:cs="宋体"/>
          <w:color w:val="auto"/>
          <w:kern w:val="0"/>
          <w:sz w:val="24"/>
          <w:szCs w:val="24"/>
        </w:rPr>
        <w:t>2、工程规模：龙门大桥新建工程项目起点位于滨江西路北约340m处，自北向南布线，依次跨越滨江西路、信江、三江西大道、江南路、志敏大道，终端位于志敏大道南约290m处，其中高架桥部分长度1730m，两侧引道长度80m。主桥标准段宽度为38.0m,路线总长约1.89公里</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其中跨江长度480米</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，具体详见规划设计图纸。</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ascii="宋体" w:hAnsi="宋体" w:eastAsia="宋体" w:cs="宋体"/>
          <w:color w:val="auto"/>
          <w:sz w:val="28"/>
          <w:szCs w:val="28"/>
          <w:shd w:val="clear" w:color="auto" w:fill="FFFFFF"/>
        </w:rPr>
      </w:pPr>
      <w:r>
        <w:rPr>
          <w:rFonts w:hint="eastAsia" w:ascii="宋体" w:hAnsi="宋体" w:eastAsia="宋体" w:cs="宋体"/>
          <w:color w:val="auto"/>
          <w:kern w:val="0"/>
          <w:sz w:val="24"/>
          <w:szCs w:val="24"/>
        </w:rPr>
        <w:t>3、项目总投资：总投资97756万元，建安费82089万元。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color w:val="auto"/>
          <w:kern w:val="0"/>
          <w:sz w:val="24"/>
          <w:szCs w:val="24"/>
          <w:lang w:val="en-US" w:eastAsia="zh-CN"/>
        </w:rPr>
      </w:pPr>
      <w:r>
        <w:rPr>
          <w:rFonts w:hint="default"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本项目评估咨询服务费用</w:t>
      </w:r>
      <w:r>
        <w:rPr>
          <w:rFonts w:hint="default"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lang w:val="en-US" w:eastAsia="zh-CN"/>
        </w:rPr>
        <w:t>12</w:t>
      </w:r>
      <w:r>
        <w:rPr>
          <w:rFonts w:hint="default" w:ascii="宋体" w:hAnsi="宋体" w:eastAsia="宋体" w:cs="宋体"/>
          <w:color w:val="auto"/>
          <w:kern w:val="0"/>
          <w:sz w:val="24"/>
          <w:szCs w:val="24"/>
          <w:lang w:val="en-US" w:eastAsia="zh-CN"/>
        </w:rPr>
        <w:t>万元(包干价)，含专家评审费、检测费、税金等一切费用；项目规模增减、难度系数调整，评估费用不予以调整。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kern w:val="0"/>
          <w:sz w:val="24"/>
          <w:szCs w:val="24"/>
          <w:u w:val="single"/>
        </w:rPr>
      </w:pPr>
      <w:r>
        <w:rPr>
          <w:rFonts w:hint="default"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资金来源：</w:t>
      </w:r>
      <w:r>
        <w:rPr>
          <w:rFonts w:hint="eastAsia" w:ascii="宋体" w:hAnsi="宋体" w:eastAsia="宋体" w:cs="宋体"/>
          <w:color w:val="auto"/>
          <w:kern w:val="0"/>
          <w:sz w:val="24"/>
          <w:szCs w:val="24"/>
          <w:u w:val="single"/>
        </w:rPr>
        <w:t>企业自筹。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color w:val="auto"/>
          <w:kern w:val="0"/>
          <w:sz w:val="24"/>
          <w:szCs w:val="24"/>
          <w:lang w:val="en-US" w:eastAsia="zh-CN"/>
        </w:rPr>
      </w:pPr>
      <w:r>
        <w:rPr>
          <w:rFonts w:hint="default" w:ascii="宋体" w:hAnsi="宋体" w:eastAsia="宋体" w:cs="宋体"/>
          <w:color w:val="auto"/>
          <w:kern w:val="0"/>
          <w:sz w:val="24"/>
          <w:szCs w:val="24"/>
          <w:lang w:val="en-US" w:eastAsia="zh-CN"/>
        </w:rPr>
        <w:t>6、工作内容：(1)对工程设计进行防洪标准、岸线规划、航运要求和其他技术要求的防洪影响论证。</w:t>
      </w:r>
      <w:r>
        <w:rPr>
          <w:rFonts w:hint="default" w:ascii="宋体" w:hAnsi="宋体" w:eastAsia="宋体" w:cs="宋体"/>
          <w:color w:val="auto"/>
          <w:kern w:val="0"/>
          <w:sz w:val="24"/>
          <w:szCs w:val="24"/>
          <w:lang w:val="en-US" w:eastAsia="zh-CN"/>
        </w:rPr>
        <w:br w:type="textWrapping"/>
      </w:r>
      <w:r>
        <w:rPr>
          <w:rFonts w:hint="eastAsia" w:ascii="宋体" w:hAnsi="宋体" w:eastAsia="宋体" w:cs="宋体"/>
          <w:color w:val="auto"/>
          <w:kern w:val="0"/>
          <w:sz w:val="24"/>
          <w:szCs w:val="24"/>
          <w:lang w:val="en-US" w:eastAsia="zh-CN"/>
        </w:rPr>
        <w:t xml:space="preserve">  </w:t>
      </w:r>
      <w:r>
        <w:rPr>
          <w:rFonts w:hint="default" w:ascii="宋体" w:hAnsi="宋体" w:eastAsia="宋体" w:cs="宋体"/>
          <w:color w:val="auto"/>
          <w:kern w:val="0"/>
          <w:sz w:val="24"/>
          <w:szCs w:val="24"/>
          <w:lang w:val="en-US" w:eastAsia="zh-CN"/>
        </w:rPr>
        <w:t>(2)中标人根据招标人要求，提交符合省、市、县相关行业要求与技术审查</w:t>
      </w:r>
      <w:r>
        <w:rPr>
          <w:rFonts w:hint="eastAsia" w:ascii="宋体" w:hAnsi="宋体" w:eastAsia="宋体" w:cs="宋体"/>
          <w:color w:val="auto"/>
          <w:kern w:val="0"/>
          <w:sz w:val="24"/>
          <w:szCs w:val="24"/>
          <w:lang w:val="en-US" w:eastAsia="zh-CN"/>
        </w:rPr>
        <w:t>且通过专家评审</w:t>
      </w:r>
      <w:r>
        <w:rPr>
          <w:rFonts w:hint="default" w:ascii="宋体" w:hAnsi="宋体" w:eastAsia="宋体" w:cs="宋体"/>
          <w:color w:val="auto"/>
          <w:kern w:val="0"/>
          <w:sz w:val="24"/>
          <w:szCs w:val="24"/>
          <w:lang w:val="en-US" w:eastAsia="zh-CN"/>
        </w:rPr>
        <w:t>的成果</w:t>
      </w:r>
      <w:r>
        <w:rPr>
          <w:rFonts w:hint="eastAsia" w:ascii="宋体" w:hAnsi="宋体" w:eastAsia="宋体" w:cs="宋体"/>
          <w:color w:val="auto"/>
          <w:kern w:val="0"/>
          <w:sz w:val="24"/>
          <w:szCs w:val="24"/>
          <w:lang w:val="en-US" w:eastAsia="zh-CN"/>
        </w:rPr>
        <w:t>，可上报相关行政主管部门办理防洪报批手续</w:t>
      </w:r>
      <w:r>
        <w:rPr>
          <w:rFonts w:hint="default" w:ascii="宋体" w:hAnsi="宋体" w:eastAsia="宋体" w:cs="宋体"/>
          <w:color w:val="auto"/>
          <w:kern w:val="0"/>
          <w:sz w:val="24"/>
          <w:szCs w:val="24"/>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color w:val="auto"/>
          <w:kern w:val="0"/>
          <w:sz w:val="24"/>
          <w:szCs w:val="24"/>
          <w:lang w:val="en-US" w:eastAsia="zh-CN"/>
        </w:rPr>
      </w:pPr>
      <w:r>
        <w:rPr>
          <w:rFonts w:hint="default" w:ascii="宋体" w:hAnsi="宋体" w:eastAsia="宋体" w:cs="宋体"/>
          <w:color w:val="auto"/>
          <w:kern w:val="0"/>
          <w:sz w:val="24"/>
          <w:szCs w:val="24"/>
          <w:lang w:val="en-US" w:eastAsia="zh-CN"/>
        </w:rPr>
        <w:t>7、服务期：</w:t>
      </w:r>
      <w:r>
        <w:rPr>
          <w:rFonts w:hint="eastAsia" w:ascii="宋体" w:hAnsi="宋体" w:eastAsia="宋体" w:cs="宋体"/>
          <w:color w:val="auto"/>
          <w:kern w:val="0"/>
          <w:sz w:val="24"/>
          <w:szCs w:val="24"/>
          <w:lang w:val="en-US" w:eastAsia="zh-CN"/>
        </w:rPr>
        <w:t>合</w:t>
      </w:r>
      <w:r>
        <w:rPr>
          <w:rFonts w:hint="eastAsia" w:ascii="宋体" w:hAnsi="宋体" w:eastAsia="宋体" w:cs="宋体"/>
          <w:i w:val="0"/>
          <w:color w:val="auto"/>
          <w:kern w:val="0"/>
          <w:sz w:val="24"/>
          <w:szCs w:val="24"/>
          <w:shd w:val="clear" w:fill="FFFFFF"/>
          <w:lang w:bidi="ar"/>
        </w:rPr>
        <w:t>同签订</w:t>
      </w:r>
      <w:r>
        <w:rPr>
          <w:rFonts w:hint="eastAsia" w:ascii="宋体" w:hAnsi="宋体" w:eastAsia="宋体" w:cs="宋体"/>
          <w:i w:val="0"/>
          <w:color w:val="auto"/>
          <w:kern w:val="0"/>
          <w:sz w:val="24"/>
          <w:szCs w:val="24"/>
          <w:shd w:val="clear" w:fill="FFFFFF"/>
          <w:lang w:val="en-US" w:eastAsia="zh-CN" w:bidi="ar"/>
        </w:rPr>
        <w:t>且招标人提供所需的完整材料后30</w:t>
      </w:r>
      <w:r>
        <w:rPr>
          <w:rFonts w:hint="eastAsia" w:ascii="宋体" w:hAnsi="宋体" w:eastAsia="宋体" w:cs="宋体"/>
          <w:i w:val="0"/>
          <w:color w:val="auto"/>
          <w:kern w:val="0"/>
          <w:sz w:val="24"/>
          <w:szCs w:val="24"/>
          <w:shd w:val="clear" w:fill="FFFFFF"/>
          <w:lang w:bidi="ar"/>
        </w:rPr>
        <w:t>天内，提交</w:t>
      </w:r>
      <w:r>
        <w:rPr>
          <w:rFonts w:hint="eastAsia" w:ascii="宋体" w:hAnsi="宋体" w:eastAsia="宋体" w:cs="宋体"/>
          <w:i w:val="0"/>
          <w:color w:val="auto"/>
          <w:kern w:val="0"/>
          <w:sz w:val="24"/>
          <w:szCs w:val="24"/>
          <w:shd w:val="clear" w:fill="FFFFFF"/>
          <w:lang w:val="en-US" w:eastAsia="zh-CN" w:bidi="ar"/>
        </w:rPr>
        <w:t>防洪评估报告</w:t>
      </w:r>
      <w:r>
        <w:rPr>
          <w:rFonts w:hint="eastAsia" w:ascii="宋体" w:hAnsi="宋体" w:eastAsia="宋体" w:cs="宋体"/>
          <w:i w:val="0"/>
          <w:color w:val="auto"/>
          <w:kern w:val="0"/>
          <w:sz w:val="24"/>
          <w:szCs w:val="24"/>
          <w:shd w:val="clear" w:fill="FFFFFF"/>
          <w:lang w:bidi="ar"/>
        </w:rPr>
        <w:t>送审稿，直至专家评审会通过，并取得批复。</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color w:val="auto"/>
          <w:kern w:val="0"/>
          <w:sz w:val="24"/>
          <w:szCs w:val="24"/>
          <w:lang w:val="en-US" w:eastAsia="zh-CN"/>
        </w:rPr>
      </w:pPr>
      <w:r>
        <w:rPr>
          <w:rFonts w:hint="default" w:ascii="宋体" w:hAnsi="宋体" w:eastAsia="宋体" w:cs="宋体"/>
          <w:color w:val="auto"/>
          <w:kern w:val="0"/>
          <w:sz w:val="24"/>
          <w:szCs w:val="24"/>
          <w:lang w:val="en-US" w:eastAsia="zh-CN"/>
        </w:rPr>
        <w:t>8、服务要求：满足相关部门审批要求；配合取得相关部门的审批文件。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textAlignment w:val="auto"/>
        <w:rPr>
          <w:rFonts w:hint="eastAsia" w:ascii="宋体" w:hAnsi="宋体" w:eastAsia="宋体" w:cs="宋体"/>
          <w:b/>
          <w:bCs/>
          <w:color w:val="auto"/>
          <w:kern w:val="0"/>
          <w:sz w:val="27"/>
          <w:szCs w:val="27"/>
        </w:rPr>
      </w:pPr>
      <w:r>
        <w:rPr>
          <w:rFonts w:hint="eastAsia" w:ascii="宋体" w:hAnsi="宋体" w:eastAsia="宋体" w:cs="宋体"/>
          <w:b/>
          <w:bCs/>
          <w:color w:val="auto"/>
          <w:kern w:val="0"/>
          <w:sz w:val="27"/>
          <w:szCs w:val="27"/>
        </w:rPr>
        <w:t>二、</w:t>
      </w:r>
      <w:r>
        <w:rPr>
          <w:rFonts w:hint="eastAsia" w:ascii="宋体" w:hAnsi="宋体" w:eastAsia="宋体" w:cs="宋体"/>
          <w:b/>
          <w:bCs/>
          <w:color w:val="auto"/>
          <w:kern w:val="0"/>
          <w:sz w:val="27"/>
          <w:szCs w:val="27"/>
          <w:lang w:val="en-US" w:eastAsia="zh-CN"/>
        </w:rPr>
        <w:t>投标人应具备资格条件</w:t>
      </w:r>
      <w:r>
        <w:rPr>
          <w:rFonts w:hint="eastAsia" w:ascii="宋体" w:hAnsi="宋体" w:eastAsia="宋体" w:cs="宋体"/>
          <w:b/>
          <w:bCs/>
          <w:color w:val="auto"/>
          <w:kern w:val="0"/>
          <w:sz w:val="27"/>
          <w:szCs w:val="27"/>
        </w:rPr>
        <w:t>：</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凡符合以下要求的航道通航条件影响评价报告编制服务企业（报名申请人）均可参加公开随机抽取活动。报名申请人参加随机抽取活动时必须提供下述材料【报名申请人提供的证件（书）材料一律当场、当时、当众出示，否则招标人不予受理】：</w:t>
      </w:r>
    </w:p>
    <w:p>
      <w:pPr>
        <w:keepNext w:val="0"/>
        <w:keepLines w:val="0"/>
        <w:pageBreakBefore w:val="0"/>
        <w:numPr>
          <w:ilvl w:val="0"/>
          <w:numId w:val="1"/>
        </w:numPr>
        <w:kinsoku/>
        <w:wordWrap/>
        <w:overflowPunct/>
        <w:topLinePunct w:val="0"/>
        <w:autoSpaceDE/>
        <w:autoSpaceDN/>
        <w:bidi w:val="0"/>
        <w:adjustRightInd/>
        <w:snapToGrid/>
        <w:spacing w:line="480" w:lineRule="exact"/>
        <w:ind w:leftChars="0" w:firstLine="480" w:firstLineChars="200"/>
        <w:textAlignment w:val="auto"/>
        <w:rPr>
          <w:rFonts w:hint="default" w:ascii="宋体" w:hAnsi="宋体" w:eastAsia="宋体" w:cs="宋体"/>
          <w:color w:val="auto"/>
          <w:kern w:val="0"/>
          <w:sz w:val="24"/>
          <w:szCs w:val="24"/>
          <w:lang w:val="en-US" w:eastAsia="zh-CN"/>
        </w:rPr>
      </w:pPr>
      <w:r>
        <w:rPr>
          <w:rFonts w:hint="eastAsia" w:ascii="宋体" w:hAnsi="宋体" w:eastAsia="宋体" w:cs="宋体"/>
          <w:bCs/>
          <w:i w:val="0"/>
          <w:color w:val="auto"/>
          <w:kern w:val="0"/>
          <w:sz w:val="24"/>
          <w:szCs w:val="24"/>
          <w:lang w:bidi="ar"/>
        </w:rPr>
        <w:t>企业法人营业执照副本</w:t>
      </w:r>
      <w:r>
        <w:rPr>
          <w:rFonts w:hint="eastAsia" w:ascii="宋体" w:hAnsi="宋体" w:eastAsia="宋体" w:cs="宋体"/>
          <w:bCs/>
          <w:i w:val="0"/>
          <w:color w:val="auto"/>
          <w:kern w:val="0"/>
          <w:sz w:val="24"/>
          <w:szCs w:val="24"/>
          <w:lang w:val="en-US" w:eastAsia="zh-CN" w:bidi="ar"/>
        </w:rPr>
        <w:t>复印件</w:t>
      </w:r>
      <w:r>
        <w:rPr>
          <w:rFonts w:hint="eastAsia" w:ascii="宋体" w:hAnsi="宋体" w:eastAsia="宋体" w:cs="宋体"/>
          <w:bCs/>
          <w:i w:val="0"/>
          <w:color w:val="auto"/>
          <w:kern w:val="0"/>
          <w:sz w:val="24"/>
          <w:szCs w:val="24"/>
          <w:lang w:bidi="ar"/>
        </w:rPr>
        <w:t>或事业单位法人证书</w:t>
      </w:r>
      <w:r>
        <w:rPr>
          <w:rFonts w:hint="eastAsia" w:ascii="宋体" w:hAnsi="宋体" w:eastAsia="宋体" w:cs="宋体"/>
          <w:bCs/>
          <w:i w:val="0"/>
          <w:color w:val="auto"/>
          <w:kern w:val="0"/>
          <w:sz w:val="24"/>
          <w:szCs w:val="24"/>
          <w:lang w:val="en-US" w:eastAsia="zh-CN" w:bidi="ar"/>
        </w:rPr>
        <w:t>复印件</w:t>
      </w:r>
      <w:r>
        <w:rPr>
          <w:rFonts w:hint="default" w:ascii="宋体" w:hAnsi="宋体" w:eastAsia="宋体" w:cs="宋体"/>
          <w:color w:val="auto"/>
          <w:kern w:val="0"/>
          <w:sz w:val="24"/>
          <w:szCs w:val="24"/>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r>
        <w:rPr>
          <w:rFonts w:hint="default" w:ascii="宋体" w:hAnsi="宋体" w:eastAsia="宋体" w:cs="宋体"/>
          <w:color w:val="auto"/>
          <w:kern w:val="0"/>
          <w:sz w:val="24"/>
          <w:szCs w:val="24"/>
          <w:lang w:val="en-US" w:eastAsia="zh-CN"/>
        </w:rPr>
        <w:t>单位介绍信</w:t>
      </w:r>
      <w:r>
        <w:rPr>
          <w:rFonts w:hint="eastAsia" w:ascii="宋体" w:hAnsi="宋体" w:eastAsia="宋体" w:cs="宋体"/>
          <w:color w:val="auto"/>
          <w:kern w:val="0"/>
          <w:sz w:val="24"/>
          <w:szCs w:val="24"/>
          <w:lang w:val="en-US" w:eastAsia="zh-CN"/>
        </w:rPr>
        <w:t>原件</w:t>
      </w:r>
      <w:r>
        <w:rPr>
          <w:rFonts w:hint="default" w:ascii="宋体" w:hAnsi="宋体" w:eastAsia="宋体" w:cs="宋体"/>
          <w:color w:val="auto"/>
          <w:kern w:val="0"/>
          <w:sz w:val="24"/>
          <w:szCs w:val="24"/>
          <w:lang w:val="en-US" w:eastAsia="zh-CN"/>
        </w:rPr>
        <w:t>和法人授权委托书</w:t>
      </w:r>
      <w:r>
        <w:rPr>
          <w:rFonts w:hint="eastAsia" w:ascii="宋体" w:hAnsi="宋体" w:eastAsia="宋体" w:cs="宋体"/>
          <w:color w:val="auto"/>
          <w:kern w:val="0"/>
          <w:sz w:val="24"/>
          <w:szCs w:val="24"/>
          <w:lang w:val="en-US" w:eastAsia="zh-CN"/>
        </w:rPr>
        <w:t>原件</w:t>
      </w:r>
      <w:r>
        <w:rPr>
          <w:rFonts w:hint="default" w:ascii="宋体" w:hAnsi="宋体" w:eastAsia="宋体" w:cs="宋体"/>
          <w:color w:val="auto"/>
          <w:kern w:val="0"/>
          <w:sz w:val="24"/>
          <w:szCs w:val="24"/>
          <w:lang w:val="en-US" w:eastAsia="zh-CN"/>
        </w:rPr>
        <w:t>(法人参加则无需提供)及本人二代有效身份证</w:t>
      </w:r>
      <w:r>
        <w:rPr>
          <w:rFonts w:hint="eastAsia" w:ascii="宋体" w:hAnsi="宋体" w:eastAsia="宋体" w:cs="宋体"/>
          <w:color w:val="auto"/>
          <w:kern w:val="0"/>
          <w:sz w:val="24"/>
          <w:szCs w:val="24"/>
          <w:lang w:val="en-US" w:eastAsia="zh-CN"/>
        </w:rPr>
        <w:t>原件</w:t>
      </w:r>
      <w:r>
        <w:rPr>
          <w:rFonts w:hint="default" w:ascii="宋体" w:hAnsi="宋体" w:eastAsia="宋体" w:cs="宋体"/>
          <w:color w:val="auto"/>
          <w:kern w:val="0"/>
          <w:sz w:val="24"/>
          <w:szCs w:val="24"/>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w:t>
      </w:r>
      <w:r>
        <w:rPr>
          <w:rFonts w:hint="default" w:ascii="宋体" w:hAnsi="宋体" w:eastAsia="宋体" w:cs="宋体"/>
          <w:color w:val="auto"/>
          <w:kern w:val="0"/>
          <w:sz w:val="24"/>
          <w:szCs w:val="24"/>
          <w:lang w:val="en-US" w:eastAsia="zh-CN"/>
        </w:rPr>
        <w:t>法定代表人或法定代表人的委托人必须出席开标会，并持本人有效身份证原件，是委托代理人参加开标会的，还应提供本企业在本工程开标当月前六个月(不含开标当月)以上且尚未到期的劳动合同</w:t>
      </w:r>
      <w:r>
        <w:rPr>
          <w:rFonts w:hint="eastAsia" w:ascii="宋体" w:hAnsi="宋体" w:eastAsia="宋体" w:cs="宋体"/>
          <w:color w:val="auto"/>
          <w:kern w:val="0"/>
          <w:sz w:val="24"/>
          <w:szCs w:val="24"/>
          <w:lang w:val="en-US" w:eastAsia="zh-CN"/>
        </w:rPr>
        <w:t>或</w:t>
      </w:r>
      <w:r>
        <w:rPr>
          <w:rFonts w:hint="default" w:ascii="宋体" w:hAnsi="宋体" w:eastAsia="宋体" w:cs="宋体"/>
          <w:color w:val="auto"/>
          <w:kern w:val="0"/>
          <w:sz w:val="24"/>
          <w:szCs w:val="24"/>
          <w:lang w:val="en-US" w:eastAsia="zh-CN"/>
        </w:rPr>
        <w:t>缴纳的社会基本养老保险证明材料</w:t>
      </w:r>
      <w:r>
        <w:rPr>
          <w:rFonts w:hint="eastAsia" w:ascii="宋体" w:hAnsi="宋体" w:eastAsia="宋体" w:cs="宋体"/>
          <w:color w:val="auto"/>
          <w:kern w:val="0"/>
          <w:sz w:val="24"/>
          <w:szCs w:val="24"/>
          <w:lang w:val="en-US" w:eastAsia="zh-CN"/>
        </w:rPr>
        <w:t>复印件加盖公章；</w:t>
      </w:r>
    </w:p>
    <w:p>
      <w:pPr>
        <w:keepNext w:val="0"/>
        <w:keepLines w:val="0"/>
        <w:pageBreakBefore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w:t>
      </w:r>
      <w:r>
        <w:rPr>
          <w:rFonts w:hint="default" w:ascii="宋体" w:hAnsi="宋体" w:eastAsia="宋体" w:cs="宋体"/>
          <w:color w:val="auto"/>
          <w:kern w:val="0"/>
          <w:sz w:val="24"/>
          <w:szCs w:val="24"/>
          <w:lang w:val="en-US" w:eastAsia="zh-CN"/>
        </w:rPr>
        <w:t>业绩材料：本项目开标当月前近</w:t>
      </w:r>
      <w:r>
        <w:rPr>
          <w:rFonts w:hint="eastAsia" w:ascii="宋体" w:hAnsi="宋体" w:eastAsia="宋体" w:cs="宋体"/>
          <w:color w:val="auto"/>
          <w:kern w:val="0"/>
          <w:sz w:val="24"/>
          <w:szCs w:val="24"/>
          <w:lang w:val="en-US" w:eastAsia="zh-CN"/>
        </w:rPr>
        <w:t>60</w:t>
      </w:r>
      <w:r>
        <w:rPr>
          <w:rFonts w:hint="default" w:ascii="宋体" w:hAnsi="宋体" w:eastAsia="宋体" w:cs="宋体"/>
          <w:color w:val="auto"/>
          <w:kern w:val="0"/>
          <w:sz w:val="24"/>
          <w:szCs w:val="24"/>
          <w:lang w:val="en-US" w:eastAsia="zh-CN"/>
        </w:rPr>
        <w:t>个月内(以合同签订时间为准)投标人承担过</w:t>
      </w:r>
      <w:r>
        <w:rPr>
          <w:rFonts w:hint="eastAsia" w:ascii="宋体" w:hAnsi="宋体" w:eastAsia="宋体" w:cs="宋体"/>
          <w:color w:val="auto"/>
          <w:kern w:val="0"/>
          <w:sz w:val="24"/>
          <w:szCs w:val="24"/>
          <w:lang w:val="en-US" w:eastAsia="zh-CN"/>
        </w:rPr>
        <w:t>市政工程</w:t>
      </w:r>
      <w:r>
        <w:rPr>
          <w:rFonts w:hint="default" w:ascii="宋体" w:hAnsi="宋体" w:eastAsia="宋体" w:cs="宋体"/>
          <w:color w:val="auto"/>
          <w:kern w:val="0"/>
          <w:sz w:val="24"/>
          <w:szCs w:val="24"/>
          <w:lang w:val="en-US" w:eastAsia="zh-CN"/>
        </w:rPr>
        <w:t>的防洪评价服务业绩，提供</w:t>
      </w:r>
      <w:r>
        <w:rPr>
          <w:rFonts w:hint="eastAsia" w:ascii="宋体" w:hAnsi="宋体" w:eastAsia="宋体" w:cs="宋体"/>
          <w:color w:val="auto"/>
          <w:kern w:val="0"/>
          <w:sz w:val="24"/>
          <w:szCs w:val="24"/>
          <w:lang w:val="en-US" w:eastAsia="zh-CN"/>
        </w:rPr>
        <w:t>1</w:t>
      </w:r>
      <w:r>
        <w:rPr>
          <w:rFonts w:hint="default" w:ascii="宋体" w:hAnsi="宋体" w:eastAsia="宋体" w:cs="宋体"/>
          <w:color w:val="auto"/>
          <w:kern w:val="0"/>
          <w:sz w:val="24"/>
          <w:szCs w:val="24"/>
          <w:lang w:val="en-US" w:eastAsia="zh-CN"/>
        </w:rPr>
        <w:t>种以上(含</w:t>
      </w:r>
      <w:r>
        <w:rPr>
          <w:rFonts w:hint="eastAsia" w:ascii="宋体" w:hAnsi="宋体" w:eastAsia="宋体" w:cs="宋体"/>
          <w:color w:val="auto"/>
          <w:kern w:val="0"/>
          <w:sz w:val="24"/>
          <w:szCs w:val="24"/>
          <w:lang w:val="en-US" w:eastAsia="zh-CN"/>
        </w:rPr>
        <w:t>1</w:t>
      </w:r>
      <w:r>
        <w:rPr>
          <w:rFonts w:hint="default" w:ascii="宋体" w:hAnsi="宋体" w:eastAsia="宋体" w:cs="宋体"/>
          <w:color w:val="auto"/>
          <w:kern w:val="0"/>
          <w:sz w:val="24"/>
          <w:szCs w:val="24"/>
          <w:lang w:val="en-US" w:eastAsia="zh-CN"/>
        </w:rPr>
        <w:t>种)证明材料</w:t>
      </w:r>
      <w:r>
        <w:rPr>
          <w:rFonts w:hint="eastAsia" w:ascii="宋体" w:hAnsi="宋体" w:eastAsia="宋体" w:cs="宋体"/>
          <w:color w:val="auto"/>
          <w:kern w:val="0"/>
          <w:sz w:val="24"/>
          <w:szCs w:val="24"/>
          <w:lang w:val="en-US" w:eastAsia="zh-CN"/>
        </w:rPr>
        <w:t>复印件加盖公章</w:t>
      </w:r>
      <w:r>
        <w:rPr>
          <w:rFonts w:hint="default" w:ascii="宋体" w:hAnsi="宋体" w:eastAsia="宋体" w:cs="宋体"/>
          <w:color w:val="auto"/>
          <w:kern w:val="0"/>
          <w:sz w:val="24"/>
          <w:szCs w:val="24"/>
          <w:lang w:val="en-US" w:eastAsia="zh-CN"/>
        </w:rPr>
        <w:t>(即：合同、防洪评价报告书、批复文件)</w:t>
      </w:r>
      <w:r>
        <w:rPr>
          <w:rFonts w:hint="eastAsia" w:ascii="宋体" w:hAnsi="宋体" w:eastAsia="宋体" w:cs="宋体"/>
          <w:color w:val="auto"/>
          <w:kern w:val="0"/>
          <w:sz w:val="24"/>
          <w:szCs w:val="24"/>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w:t>
      </w:r>
      <w:r>
        <w:rPr>
          <w:rFonts w:hint="default" w:ascii="宋体" w:hAnsi="宋体" w:eastAsia="宋体" w:cs="宋体"/>
          <w:color w:val="auto"/>
          <w:kern w:val="0"/>
          <w:sz w:val="24"/>
          <w:szCs w:val="24"/>
          <w:lang w:val="en-US" w:eastAsia="zh-CN"/>
        </w:rPr>
        <w:t>(1)通过“中国执行信息公开网(http://zxgk.court.gov.cn/)”查询，投标单位及法定代表人、项目负责人必须为非失信被执行人；(提供网络截图</w:t>
      </w:r>
      <w:r>
        <w:rPr>
          <w:rFonts w:hint="eastAsia" w:ascii="宋体" w:hAnsi="宋体" w:eastAsia="宋体" w:cs="宋体"/>
          <w:color w:val="auto"/>
          <w:kern w:val="0"/>
          <w:sz w:val="24"/>
          <w:szCs w:val="24"/>
          <w:lang w:val="en-US" w:eastAsia="zh-CN"/>
        </w:rPr>
        <w:t>加</w:t>
      </w:r>
      <w:r>
        <w:rPr>
          <w:rFonts w:hint="default" w:ascii="宋体" w:hAnsi="宋体" w:eastAsia="宋体" w:cs="宋体"/>
          <w:color w:val="auto"/>
          <w:kern w:val="0"/>
          <w:sz w:val="24"/>
          <w:szCs w:val="24"/>
          <w:lang w:val="en-US" w:eastAsia="zh-CN"/>
        </w:rPr>
        <w:t>盖</w:t>
      </w:r>
      <w:r>
        <w:rPr>
          <w:rFonts w:hint="eastAsia" w:ascii="宋体" w:hAnsi="宋体" w:eastAsia="宋体" w:cs="宋体"/>
          <w:color w:val="auto"/>
          <w:kern w:val="0"/>
          <w:sz w:val="24"/>
          <w:szCs w:val="24"/>
          <w:lang w:val="en-US" w:eastAsia="zh-CN"/>
        </w:rPr>
        <w:t>公</w:t>
      </w:r>
      <w:r>
        <w:rPr>
          <w:rFonts w:hint="default" w:ascii="宋体" w:hAnsi="宋体" w:eastAsia="宋体" w:cs="宋体"/>
          <w:color w:val="auto"/>
          <w:kern w:val="0"/>
          <w:sz w:val="24"/>
          <w:szCs w:val="24"/>
          <w:lang w:val="en-US" w:eastAsia="zh-CN"/>
        </w:rPr>
        <w:t>章)</w:t>
      </w:r>
      <w:r>
        <w:rPr>
          <w:rFonts w:hint="eastAsia" w:ascii="宋体" w:hAnsi="宋体" w:eastAsia="宋体" w:cs="宋体"/>
          <w:color w:val="auto"/>
          <w:kern w:val="0"/>
          <w:sz w:val="24"/>
          <w:szCs w:val="24"/>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default" w:ascii="宋体" w:hAnsi="宋体" w:eastAsia="宋体" w:cs="宋体"/>
          <w:color w:val="auto"/>
          <w:kern w:val="0"/>
          <w:sz w:val="24"/>
          <w:szCs w:val="24"/>
          <w:lang w:val="en-US" w:eastAsia="zh-CN"/>
        </w:rPr>
      </w:pPr>
      <w:r>
        <w:rPr>
          <w:rFonts w:hint="default" w:ascii="宋体" w:hAnsi="宋体" w:eastAsia="宋体" w:cs="宋体"/>
          <w:color w:val="auto"/>
          <w:kern w:val="0"/>
          <w:sz w:val="24"/>
          <w:szCs w:val="24"/>
          <w:lang w:val="en-US" w:eastAsia="zh-CN"/>
        </w:rPr>
        <w:t>(2)投标单位不得被工商行政管理机关在国家企业信用信息公示系统中列入严重违法失信企业名单(例如江西省，查询网址：</w:t>
      </w:r>
      <w:r>
        <w:rPr>
          <w:rFonts w:hint="default" w:ascii="宋体" w:hAnsi="宋体" w:eastAsia="宋体" w:cs="宋体"/>
          <w:color w:val="auto"/>
          <w:kern w:val="0"/>
          <w:sz w:val="24"/>
          <w:szCs w:val="24"/>
          <w:lang w:val="en-US" w:eastAsia="zh-CN"/>
        </w:rPr>
        <w:fldChar w:fldCharType="begin"/>
      </w:r>
      <w:r>
        <w:rPr>
          <w:rFonts w:hint="default" w:ascii="宋体" w:hAnsi="宋体" w:eastAsia="宋体" w:cs="宋体"/>
          <w:color w:val="auto"/>
          <w:kern w:val="0"/>
          <w:sz w:val="24"/>
          <w:szCs w:val="24"/>
          <w:lang w:val="en-US" w:eastAsia="zh-CN"/>
        </w:rPr>
        <w:instrText xml:space="preserve"> HYPERLINK "http://gsxt.jxaic.gov.cn/)；(提供网络截图盖章)" </w:instrText>
      </w:r>
      <w:r>
        <w:rPr>
          <w:rFonts w:hint="default" w:ascii="宋体" w:hAnsi="宋体" w:eastAsia="宋体" w:cs="宋体"/>
          <w:color w:val="auto"/>
          <w:kern w:val="0"/>
          <w:sz w:val="24"/>
          <w:szCs w:val="24"/>
          <w:lang w:val="en-US" w:eastAsia="zh-CN"/>
        </w:rPr>
        <w:fldChar w:fldCharType="separate"/>
      </w:r>
      <w:r>
        <w:rPr>
          <w:rStyle w:val="7"/>
          <w:rFonts w:hint="default" w:ascii="宋体" w:hAnsi="宋体" w:eastAsia="宋体" w:cs="宋体"/>
          <w:color w:val="auto"/>
          <w:kern w:val="0"/>
          <w:sz w:val="24"/>
          <w:szCs w:val="24"/>
          <w:lang w:val="en-US" w:eastAsia="zh-CN"/>
        </w:rPr>
        <w:t>http://gsxt.jxaic.gov.cn/)；</w:t>
      </w:r>
      <w:r>
        <w:rPr>
          <w:rFonts w:hint="default" w:ascii="宋体" w:hAnsi="宋体" w:eastAsia="宋体" w:cs="宋体"/>
          <w:color w:val="auto"/>
          <w:kern w:val="0"/>
          <w:sz w:val="24"/>
          <w:szCs w:val="24"/>
          <w:lang w:val="en-US" w:eastAsia="zh-CN"/>
        </w:rPr>
        <w:t>(提供网络截图</w:t>
      </w:r>
      <w:r>
        <w:rPr>
          <w:rFonts w:hint="eastAsia" w:ascii="宋体" w:hAnsi="宋体" w:eastAsia="宋体" w:cs="宋体"/>
          <w:color w:val="auto"/>
          <w:kern w:val="0"/>
          <w:sz w:val="24"/>
          <w:szCs w:val="24"/>
          <w:lang w:val="en-US" w:eastAsia="zh-CN"/>
        </w:rPr>
        <w:t>加</w:t>
      </w:r>
      <w:r>
        <w:rPr>
          <w:rFonts w:hint="default" w:ascii="宋体" w:hAnsi="宋体" w:eastAsia="宋体" w:cs="宋体"/>
          <w:color w:val="auto"/>
          <w:kern w:val="0"/>
          <w:sz w:val="24"/>
          <w:szCs w:val="24"/>
          <w:lang w:val="en-US" w:eastAsia="zh-CN"/>
        </w:rPr>
        <w:t>盖</w:t>
      </w:r>
      <w:r>
        <w:rPr>
          <w:rFonts w:hint="eastAsia" w:ascii="宋体" w:hAnsi="宋体" w:eastAsia="宋体" w:cs="宋体"/>
          <w:color w:val="auto"/>
          <w:kern w:val="0"/>
          <w:sz w:val="24"/>
          <w:szCs w:val="24"/>
          <w:lang w:val="en-US" w:eastAsia="zh-CN"/>
        </w:rPr>
        <w:t>公</w:t>
      </w:r>
      <w:r>
        <w:rPr>
          <w:rFonts w:hint="default" w:ascii="宋体" w:hAnsi="宋体" w:eastAsia="宋体" w:cs="宋体"/>
          <w:color w:val="auto"/>
          <w:kern w:val="0"/>
          <w:sz w:val="24"/>
          <w:szCs w:val="24"/>
          <w:lang w:val="en-US" w:eastAsia="zh-CN"/>
        </w:rPr>
        <w:t>章)</w:t>
      </w:r>
      <w:r>
        <w:rPr>
          <w:rFonts w:hint="default" w:ascii="宋体" w:hAnsi="宋体" w:eastAsia="宋体" w:cs="宋体"/>
          <w:color w:val="auto"/>
          <w:kern w:val="0"/>
          <w:sz w:val="24"/>
          <w:szCs w:val="24"/>
          <w:lang w:val="en-US" w:eastAsia="zh-CN"/>
        </w:rPr>
        <w:fldChar w:fldCharType="end"/>
      </w:r>
      <w:r>
        <w:rPr>
          <w:rFonts w:hint="eastAsia" w:ascii="宋体" w:hAnsi="宋体" w:eastAsia="宋体" w:cs="宋体"/>
          <w:color w:val="auto"/>
          <w:kern w:val="0"/>
          <w:sz w:val="24"/>
          <w:szCs w:val="24"/>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w:t>
      </w:r>
      <w:r>
        <w:rPr>
          <w:rFonts w:hint="default" w:ascii="宋体" w:hAnsi="宋体" w:eastAsia="宋体" w:cs="宋体"/>
          <w:color w:val="auto"/>
          <w:kern w:val="0"/>
          <w:sz w:val="24"/>
          <w:szCs w:val="24"/>
          <w:lang w:val="en-US" w:eastAsia="zh-CN"/>
        </w:rPr>
        <w:t>、本项目不接受联合体投标，且不允许中标人以任何名义进行转包。</w:t>
      </w:r>
    </w:p>
    <w:p>
      <w:pPr>
        <w:keepNext w:val="0"/>
        <w:keepLines w:val="0"/>
        <w:pageBreakBefore w:val="0"/>
        <w:kinsoku/>
        <w:wordWrap/>
        <w:overflowPunct/>
        <w:topLinePunct w:val="0"/>
        <w:autoSpaceDE/>
        <w:autoSpaceDN/>
        <w:bidi w:val="0"/>
        <w:adjustRightInd/>
        <w:snapToGrid/>
        <w:spacing w:line="480" w:lineRule="exact"/>
        <w:ind w:firstLine="361" w:firstLineChars="200"/>
        <w:textAlignment w:val="auto"/>
        <w:rPr>
          <w:rFonts w:hint="eastAsia" w:ascii="宋体" w:hAnsi="宋体" w:eastAsia="宋体" w:cs="宋体"/>
          <w:b/>
          <w:bCs/>
          <w:color w:val="auto"/>
          <w:sz w:val="18"/>
          <w:szCs w:val="18"/>
          <w:shd w:val="clear" w:color="auto" w:fill="FFFFFF"/>
          <w:lang w:val="en-US" w:eastAsia="zh-CN"/>
        </w:rPr>
      </w:pPr>
      <w:r>
        <w:rPr>
          <w:rFonts w:hint="eastAsia" w:ascii="宋体" w:hAnsi="宋体" w:eastAsia="宋体" w:cs="宋体"/>
          <w:b/>
          <w:bCs/>
          <w:color w:val="auto"/>
          <w:kern w:val="0"/>
          <w:sz w:val="18"/>
          <w:szCs w:val="18"/>
        </w:rPr>
        <w:t>注：①参与投标单位需按上述要求提供</w:t>
      </w:r>
      <w:r>
        <w:rPr>
          <w:rFonts w:hint="eastAsia" w:ascii="宋体" w:hAnsi="宋体" w:eastAsia="宋体" w:cs="宋体"/>
          <w:b/>
          <w:bCs/>
          <w:color w:val="auto"/>
          <w:kern w:val="0"/>
          <w:sz w:val="18"/>
          <w:szCs w:val="18"/>
          <w:lang w:val="en-US" w:eastAsia="zh-CN"/>
        </w:rPr>
        <w:t>的</w:t>
      </w:r>
      <w:r>
        <w:rPr>
          <w:rFonts w:hint="eastAsia" w:ascii="宋体" w:hAnsi="宋体" w:eastAsia="宋体" w:cs="宋体"/>
          <w:b/>
          <w:bCs/>
          <w:color w:val="auto"/>
          <w:kern w:val="0"/>
          <w:sz w:val="18"/>
          <w:szCs w:val="18"/>
        </w:rPr>
        <w:t>原件和壹份加盖单位公章装订成册的复印件，未按要求提供的为无效投标,若投标人提供虚假材料的，招标人将上报行政主管部门；②如在服务过程中，中标人在专业技术水平上无法满足本评估项目需求，或其服务质量无法满足招标人需求时，招标人有权终止本次编制服务，重新组织招标；③与发包人存在利害关系可能影响公开摸球公正性的法人、其他组织或者个人，不得参加上述活动；④因新冠病毒疫情影响，根据国家税务总局《关于阶段性减免企业社会保险费的通知》（税总函[2020]33号）及各省实行减免企业社会保险费的通知，对于本项目提供满足本项目所要求的社保证明材料【江西省内报名申请人按《关于阶段性减免企业社会保险费的通知》（赣人社发[2020]11号），外省报名申请人按外省人力资源和社会保障厅相关文件）】</w:t>
      </w:r>
      <w:r>
        <w:rPr>
          <w:rFonts w:hint="eastAsia" w:ascii="宋体" w:hAnsi="宋体" w:eastAsia="宋体" w:cs="宋体"/>
          <w:b/>
          <w:bCs/>
          <w:color w:val="auto"/>
          <w:kern w:val="0"/>
          <w:sz w:val="18"/>
          <w:szCs w:val="18"/>
          <w:lang w:eastAsia="zh-CN"/>
        </w:rPr>
        <w:t>；</w:t>
      </w:r>
      <w:r>
        <w:rPr>
          <w:rFonts w:hint="eastAsia" w:ascii="宋体" w:hAnsi="宋体" w:eastAsia="宋体" w:cs="宋体"/>
          <w:b/>
          <w:bCs/>
          <w:color w:val="auto"/>
          <w:kern w:val="0"/>
          <w:sz w:val="18"/>
          <w:szCs w:val="18"/>
        </w:rPr>
        <w:t xml:space="preserve"> ⑤疫情防控期间各参加发包活动人员要严格遵守省市及本地交易中心规定，做好防控保障措施和防护工作等。</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42" w:firstLineChars="200"/>
        <w:textAlignment w:val="auto"/>
        <w:rPr>
          <w:rFonts w:ascii="宋体" w:hAnsi="宋体" w:eastAsia="宋体" w:cs="宋体"/>
          <w:b/>
          <w:bCs/>
          <w:color w:val="auto"/>
          <w:kern w:val="0"/>
          <w:sz w:val="27"/>
          <w:szCs w:val="27"/>
        </w:rPr>
      </w:pPr>
      <w:r>
        <w:rPr>
          <w:rFonts w:hint="eastAsia" w:ascii="宋体" w:hAnsi="宋体" w:eastAsia="宋体" w:cs="宋体"/>
          <w:b/>
          <w:bCs/>
          <w:color w:val="auto"/>
          <w:kern w:val="0"/>
          <w:sz w:val="27"/>
          <w:szCs w:val="27"/>
        </w:rPr>
        <w:t>三、投标报价及付款方式</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ascii="宋体" w:hAnsi="宋体" w:eastAsia="宋体" w:cs="宋体"/>
          <w:color w:val="auto"/>
          <w:szCs w:val="24"/>
        </w:rPr>
      </w:pPr>
      <w:r>
        <w:rPr>
          <w:rFonts w:hint="eastAsia" w:ascii="宋体" w:hAnsi="宋体" w:eastAsia="宋体" w:cs="宋体"/>
          <w:color w:val="auto"/>
          <w:kern w:val="0"/>
          <w:sz w:val="24"/>
          <w:szCs w:val="24"/>
          <w:lang w:val="en-US" w:eastAsia="zh-CN" w:bidi="ar-SA"/>
        </w:rPr>
        <w:t>（一）投标报价：各投标人以招标人规定的评估咨询服务费用12</w:t>
      </w:r>
      <w:r>
        <w:rPr>
          <w:rFonts w:hint="default" w:ascii="宋体" w:hAnsi="宋体" w:eastAsia="宋体" w:cs="宋体"/>
          <w:color w:val="auto"/>
          <w:kern w:val="0"/>
          <w:sz w:val="24"/>
          <w:szCs w:val="24"/>
          <w:lang w:val="en-US" w:eastAsia="zh-CN"/>
        </w:rPr>
        <w:t>万元(包干价)，含</w:t>
      </w:r>
      <w:r>
        <w:rPr>
          <w:rFonts w:hint="default" w:ascii="宋体" w:hAnsi="宋体" w:eastAsia="宋体" w:cs="宋体"/>
          <w:color w:val="auto"/>
          <w:kern w:val="0"/>
          <w:sz w:val="24"/>
          <w:szCs w:val="24"/>
          <w:lang w:val="en-US" w:eastAsia="zh-CN" w:bidi="ar-SA"/>
        </w:rPr>
        <w:t>专家评审费、检测费、税金等一切费用；项目规模增减、难度系数调整，评估费用不予以调整</w:t>
      </w:r>
      <w:r>
        <w:rPr>
          <w:rFonts w:hint="eastAsia" w:ascii="宋体" w:hAnsi="宋体" w:eastAsia="宋体" w:cs="宋体"/>
          <w:color w:val="auto"/>
          <w:kern w:val="0"/>
          <w:sz w:val="24"/>
          <w:szCs w:val="24"/>
          <w:lang w:val="en-US" w:eastAsia="zh-CN" w:bidi="ar-SA"/>
        </w:rPr>
        <w:t>（报价函格式自拟），超出或者低于均为无效报价。</w:t>
      </w:r>
    </w:p>
    <w:p>
      <w:pPr>
        <w:pStyle w:val="3"/>
        <w:keepNext w:val="0"/>
        <w:keepLines w:val="0"/>
        <w:pageBreakBefore w:val="0"/>
        <w:widowControl/>
        <w:kinsoku/>
        <w:wordWrap/>
        <w:overflowPunct/>
        <w:topLinePunct w:val="0"/>
        <w:autoSpaceDE/>
        <w:autoSpaceDN/>
        <w:bidi w:val="0"/>
        <w:adjustRightInd/>
        <w:snapToGrid/>
        <w:spacing w:beforeAutospacing="0" w:afterAutospacing="0" w:line="480" w:lineRule="exact"/>
        <w:ind w:firstLine="456" w:firstLineChars="190"/>
        <w:textAlignment w:val="auto"/>
        <w:rPr>
          <w:rFonts w:ascii="宋体" w:hAnsi="宋体" w:eastAsia="宋体" w:cs="宋体"/>
          <w:color w:val="auto"/>
          <w:szCs w:val="24"/>
        </w:rPr>
      </w:pPr>
      <w:r>
        <w:rPr>
          <w:rFonts w:hint="eastAsia" w:ascii="宋体" w:hAnsi="宋体" w:eastAsia="宋体" w:cs="宋体"/>
          <w:color w:val="auto"/>
          <w:szCs w:val="24"/>
        </w:rPr>
        <w:t>（二）付款方式：具体在合同中约定。</w:t>
      </w:r>
    </w:p>
    <w:p>
      <w:pPr>
        <w:pStyle w:val="3"/>
        <w:keepNext w:val="0"/>
        <w:keepLines w:val="0"/>
        <w:pageBreakBefore w:val="0"/>
        <w:widowControl/>
        <w:kinsoku/>
        <w:wordWrap/>
        <w:overflowPunct/>
        <w:topLinePunct w:val="0"/>
        <w:autoSpaceDE/>
        <w:autoSpaceDN/>
        <w:bidi w:val="0"/>
        <w:adjustRightInd/>
        <w:snapToGrid/>
        <w:spacing w:beforeAutospacing="0" w:afterAutospacing="0" w:line="480" w:lineRule="exact"/>
        <w:ind w:firstLine="542" w:firstLineChars="200"/>
        <w:textAlignment w:val="auto"/>
        <w:rPr>
          <w:rFonts w:ascii="宋体" w:hAnsi="宋体" w:eastAsia="宋体" w:cs="宋体"/>
          <w:b/>
          <w:bCs/>
          <w:color w:val="auto"/>
          <w:sz w:val="27"/>
          <w:szCs w:val="27"/>
        </w:rPr>
      </w:pPr>
      <w:r>
        <w:rPr>
          <w:rFonts w:hint="eastAsia" w:ascii="宋体" w:hAnsi="宋体" w:eastAsia="宋体" w:cs="宋体"/>
          <w:b/>
          <w:bCs/>
          <w:color w:val="auto"/>
          <w:sz w:val="27"/>
          <w:szCs w:val="27"/>
        </w:rPr>
        <w:t>四、评标办法： </w:t>
      </w:r>
    </w:p>
    <w:p>
      <w:pPr>
        <w:pStyle w:val="3"/>
        <w:widowControl/>
        <w:spacing w:beforeAutospacing="0" w:afterAutospacing="0" w:line="360" w:lineRule="auto"/>
        <w:ind w:firstLine="480" w:firstLineChars="200"/>
        <w:rPr>
          <w:rFonts w:ascii="宋体" w:hAnsi="宋体" w:eastAsia="宋体" w:cs="宋体"/>
          <w:color w:val="auto"/>
          <w:szCs w:val="24"/>
        </w:rPr>
      </w:pPr>
      <w:r>
        <w:rPr>
          <w:rFonts w:hint="eastAsia" w:ascii="宋体" w:hAnsi="宋体" w:eastAsia="宋体" w:cs="宋体"/>
          <w:color w:val="auto"/>
          <w:szCs w:val="24"/>
        </w:rPr>
        <w:t>（一）本次采取随机抽取形式确定中标人，投标人按先后顺序进行签到并按签到顺序进行编号（该编号为投标人本次开标会的唯一编号）；</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42"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b/>
          <w:bCs/>
          <w:color w:val="auto"/>
          <w:sz w:val="27"/>
          <w:szCs w:val="27"/>
          <w:lang w:val="en-US" w:eastAsia="zh-CN"/>
        </w:rPr>
        <w:t>（</w:t>
      </w:r>
      <w:r>
        <w:rPr>
          <w:rFonts w:hint="eastAsia" w:ascii="宋体" w:hAnsi="宋体" w:eastAsia="宋体" w:cs="宋体"/>
          <w:color w:val="auto"/>
          <w:kern w:val="0"/>
          <w:sz w:val="24"/>
          <w:szCs w:val="24"/>
          <w:lang w:val="en-US" w:eastAsia="zh-CN" w:bidi="ar-SA"/>
        </w:rPr>
        <w:t>1）开标会开始，宣布开标会纪律和开标会有关事项；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（2）按投标人签到顺序编号，投标人签到序号即为本次开标会序号。发包人从投标人中随机抽取1个投标人作为中标候选人。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（3）查验中标候选人的投标资料，响应公告要求的为有效中标候选人,未响应的，其投标无效并重新抽取中标候选人。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（4）投标资料查验无误的中标候选人即为中标人。</w:t>
      </w:r>
    </w:p>
    <w:p>
      <w:pPr>
        <w:pStyle w:val="3"/>
        <w:widowControl/>
        <w:spacing w:beforeAutospacing="0" w:afterAutospacing="0" w:line="360" w:lineRule="auto"/>
        <w:ind w:firstLine="480" w:firstLineChars="200"/>
        <w:rPr>
          <w:rFonts w:ascii="宋体" w:hAnsi="宋体" w:eastAsia="宋体" w:cs="宋体"/>
          <w:color w:val="auto"/>
          <w:szCs w:val="24"/>
        </w:rPr>
      </w:pPr>
      <w:r>
        <w:rPr>
          <w:rFonts w:hint="eastAsia" w:ascii="宋体" w:hAnsi="宋体" w:eastAsia="宋体" w:cs="宋体"/>
          <w:color w:val="auto"/>
          <w:szCs w:val="24"/>
        </w:rPr>
        <w:t>（二）开标时，当有效投标人不足3个，招标失败，招标人重新组织招标。</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（三）中标人中标后未按合同约定履约的，上报行政主管部门处罚。</w:t>
      </w:r>
    </w:p>
    <w:p>
      <w:pPr>
        <w:pStyle w:val="3"/>
        <w:keepNext w:val="0"/>
        <w:keepLines w:val="0"/>
        <w:pageBreakBefore w:val="0"/>
        <w:widowControl/>
        <w:kinsoku/>
        <w:wordWrap/>
        <w:overflowPunct/>
        <w:topLinePunct w:val="0"/>
        <w:autoSpaceDE/>
        <w:autoSpaceDN/>
        <w:bidi w:val="0"/>
        <w:adjustRightInd/>
        <w:snapToGrid/>
        <w:spacing w:beforeAutospacing="0" w:afterAutospacing="0" w:line="480" w:lineRule="exact"/>
        <w:ind w:firstLine="542" w:firstLineChars="200"/>
        <w:textAlignment w:val="auto"/>
        <w:rPr>
          <w:rFonts w:ascii="宋体" w:hAnsi="宋体" w:eastAsia="宋体" w:cs="宋体"/>
          <w:b/>
          <w:bCs/>
          <w:color w:val="auto"/>
          <w:sz w:val="27"/>
          <w:szCs w:val="27"/>
        </w:rPr>
      </w:pPr>
      <w:r>
        <w:rPr>
          <w:rFonts w:hint="eastAsia" w:ascii="宋体" w:hAnsi="宋体" w:eastAsia="宋体" w:cs="宋体"/>
          <w:b/>
          <w:bCs/>
          <w:color w:val="auto"/>
          <w:sz w:val="27"/>
          <w:szCs w:val="27"/>
        </w:rPr>
        <w:t>五、其他</w:t>
      </w:r>
    </w:p>
    <w:p>
      <w:pPr>
        <w:keepNext w:val="0"/>
        <w:keepLines w:val="0"/>
        <w:pageBreakBefore w:val="0"/>
        <w:widowControl/>
        <w:kinsoku/>
        <w:wordWrap/>
        <w:overflowPunct/>
        <w:topLinePunct w:val="0"/>
        <w:autoSpaceDE/>
        <w:autoSpaceDN/>
        <w:bidi w:val="0"/>
        <w:adjustRightInd/>
        <w:snapToGrid/>
        <w:spacing w:line="480" w:lineRule="exact"/>
        <w:ind w:firstLine="480"/>
        <w:textAlignment w:val="auto"/>
        <w:rPr>
          <w:rFonts w:ascii="宋体" w:hAnsi="宋体" w:eastAsia="宋体" w:cs="宋体"/>
          <w:color w:val="auto"/>
          <w:kern w:val="0"/>
          <w:sz w:val="23"/>
          <w:szCs w:val="23"/>
        </w:rPr>
      </w:pPr>
      <w:r>
        <w:rPr>
          <w:rFonts w:hint="eastAsia" w:ascii="宋体" w:hAnsi="宋体" w:eastAsia="宋体" w:cs="宋体"/>
          <w:color w:val="auto"/>
          <w:kern w:val="0"/>
          <w:sz w:val="24"/>
          <w:szCs w:val="24"/>
        </w:rPr>
        <w:t>本次招标公告同时在江西省招标投标网（www.jxtb.org.cn）、江西省公共资源交易网（http://www.jxsggzy.cn/web/）、江西省现代路桥工程集团有限公司官网（http://www.jxxdlq.com/）发布。</w:t>
      </w:r>
    </w:p>
    <w:p>
      <w:pPr>
        <w:pStyle w:val="3"/>
        <w:keepNext w:val="0"/>
        <w:keepLines w:val="0"/>
        <w:pageBreakBefore w:val="0"/>
        <w:widowControl/>
        <w:kinsoku/>
        <w:wordWrap/>
        <w:overflowPunct/>
        <w:topLinePunct w:val="0"/>
        <w:autoSpaceDE/>
        <w:autoSpaceDN/>
        <w:bidi w:val="0"/>
        <w:adjustRightInd/>
        <w:snapToGrid/>
        <w:spacing w:beforeAutospacing="0" w:afterAutospacing="0" w:line="480" w:lineRule="exact"/>
        <w:ind w:firstLine="542" w:firstLineChars="200"/>
        <w:textAlignment w:val="auto"/>
        <w:rPr>
          <w:rFonts w:ascii="宋体" w:hAnsi="宋体" w:eastAsia="宋体" w:cs="宋体"/>
          <w:b/>
          <w:bCs/>
          <w:color w:val="auto"/>
          <w:sz w:val="27"/>
          <w:szCs w:val="27"/>
        </w:rPr>
      </w:pPr>
      <w:r>
        <w:rPr>
          <w:rFonts w:hint="eastAsia" w:ascii="宋体" w:hAnsi="宋体" w:eastAsia="宋体" w:cs="宋体"/>
          <w:b/>
          <w:bCs/>
          <w:color w:val="auto"/>
          <w:sz w:val="27"/>
          <w:szCs w:val="27"/>
        </w:rPr>
        <w:t>六、开标时间与地点</w:t>
      </w:r>
    </w:p>
    <w:p>
      <w:pPr>
        <w:pStyle w:val="3"/>
        <w:keepNext w:val="0"/>
        <w:keepLines w:val="0"/>
        <w:pageBreakBefore w:val="0"/>
        <w:widowControl/>
        <w:kinsoku/>
        <w:wordWrap/>
        <w:overflowPunct/>
        <w:topLinePunct w:val="0"/>
        <w:autoSpaceDE/>
        <w:autoSpaceDN/>
        <w:bidi w:val="0"/>
        <w:adjustRightInd/>
        <w:snapToGrid/>
        <w:spacing w:beforeAutospacing="0" w:afterAutospacing="0" w:line="480" w:lineRule="exact"/>
        <w:ind w:firstLine="480" w:firstLineChars="200"/>
        <w:textAlignment w:val="auto"/>
        <w:rPr>
          <w:rFonts w:ascii="宋体" w:hAnsi="宋体" w:eastAsia="宋体" w:cs="宋体"/>
          <w:color w:val="auto"/>
          <w:szCs w:val="24"/>
        </w:rPr>
      </w:pPr>
      <w:r>
        <w:rPr>
          <w:rFonts w:hint="eastAsia" w:ascii="宋体" w:hAnsi="宋体" w:eastAsia="宋体" w:cs="宋体"/>
          <w:color w:val="auto"/>
          <w:szCs w:val="24"/>
        </w:rPr>
        <w:t>招标人定于2020年</w:t>
      </w:r>
      <w:r>
        <w:rPr>
          <w:rFonts w:hint="eastAsia" w:ascii="宋体" w:hAnsi="宋体" w:eastAsia="宋体" w:cs="宋体"/>
          <w:color w:val="auto"/>
          <w:szCs w:val="24"/>
          <w:lang w:val="en-US" w:eastAsia="zh-CN"/>
        </w:rPr>
        <w:t>10</w:t>
      </w:r>
      <w:r>
        <w:rPr>
          <w:rFonts w:hint="eastAsia" w:ascii="宋体" w:hAnsi="宋体" w:eastAsia="宋体" w:cs="宋体"/>
          <w:color w:val="auto"/>
          <w:szCs w:val="24"/>
        </w:rPr>
        <w:t>月</w:t>
      </w:r>
      <w:r>
        <w:rPr>
          <w:rFonts w:hint="eastAsia" w:ascii="宋体" w:hAnsi="宋体" w:eastAsia="宋体" w:cs="宋体"/>
          <w:color w:val="auto"/>
          <w:szCs w:val="24"/>
          <w:lang w:val="en-US" w:eastAsia="zh-CN"/>
        </w:rPr>
        <w:t>28</w:t>
      </w:r>
      <w:r>
        <w:rPr>
          <w:rFonts w:hint="eastAsia" w:ascii="宋体" w:hAnsi="宋体" w:eastAsia="宋体" w:cs="宋体"/>
          <w:color w:val="auto"/>
          <w:szCs w:val="24"/>
        </w:rPr>
        <w:t>日下午15时</w:t>
      </w:r>
      <w:r>
        <w:rPr>
          <w:rFonts w:hint="eastAsia" w:ascii="宋体" w:hAnsi="宋体" w:eastAsia="宋体" w:cs="宋体"/>
          <w:color w:val="auto"/>
          <w:szCs w:val="24"/>
          <w:lang w:val="en-US" w:eastAsia="zh-CN"/>
        </w:rPr>
        <w:t>0</w:t>
      </w:r>
      <w:r>
        <w:rPr>
          <w:rFonts w:hint="eastAsia" w:ascii="宋体" w:hAnsi="宋体" w:eastAsia="宋体" w:cs="宋体"/>
          <w:color w:val="auto"/>
          <w:szCs w:val="24"/>
        </w:rPr>
        <w:t>0 分，在上饶市公共资源交易中心三楼依法进行公开招标，所有参加申请的投标人法人代表或法人代表委托代理人持上述需提供的原件及材料在开标截至时间前到上饶市公共资源交易中心三楼进行纸质签到，签到完成即为报名成功，逾期不予受理。</w:t>
      </w:r>
    </w:p>
    <w:p>
      <w:pPr>
        <w:pStyle w:val="3"/>
        <w:keepNext w:val="0"/>
        <w:keepLines w:val="0"/>
        <w:pageBreakBefore w:val="0"/>
        <w:widowControl/>
        <w:kinsoku/>
        <w:wordWrap/>
        <w:overflowPunct/>
        <w:topLinePunct w:val="0"/>
        <w:autoSpaceDE/>
        <w:autoSpaceDN/>
        <w:bidi w:val="0"/>
        <w:adjustRightInd/>
        <w:snapToGrid/>
        <w:spacing w:beforeAutospacing="0" w:afterAutospacing="0" w:line="480" w:lineRule="exact"/>
        <w:ind w:firstLine="542" w:firstLineChars="200"/>
        <w:textAlignment w:val="auto"/>
        <w:rPr>
          <w:rFonts w:ascii="宋体" w:hAnsi="宋体" w:eastAsia="宋体" w:cs="宋体"/>
          <w:color w:val="auto"/>
          <w:sz w:val="23"/>
          <w:szCs w:val="23"/>
        </w:rPr>
      </w:pPr>
      <w:r>
        <w:rPr>
          <w:rFonts w:hint="eastAsia" w:ascii="宋体" w:hAnsi="宋体" w:eastAsia="宋体" w:cs="宋体"/>
          <w:b/>
          <w:bCs/>
          <w:color w:val="auto"/>
          <w:sz w:val="27"/>
          <w:szCs w:val="27"/>
        </w:rPr>
        <w:t>七、联系方式</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textAlignment w:val="auto"/>
        <w:rPr>
          <w:rFonts w:ascii="宋体" w:hAnsi="宋体" w:eastAsia="宋体" w:cs="宋体"/>
          <w:color w:val="auto"/>
          <w:kern w:val="0"/>
          <w:sz w:val="23"/>
          <w:szCs w:val="23"/>
        </w:rPr>
      </w:pPr>
      <w:r>
        <w:rPr>
          <w:rFonts w:hint="eastAsia" w:ascii="宋体" w:hAnsi="宋体" w:eastAsia="宋体" w:cs="宋体"/>
          <w:color w:val="auto"/>
          <w:kern w:val="0"/>
          <w:sz w:val="24"/>
          <w:szCs w:val="24"/>
        </w:rPr>
        <w:t>招标代理：智埔国际工程咨询有限公司</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textAlignment w:val="auto"/>
        <w:rPr>
          <w:rFonts w:ascii="宋体" w:hAnsi="宋体" w:eastAsia="宋体" w:cs="宋体"/>
          <w:color w:val="auto"/>
          <w:kern w:val="0"/>
          <w:sz w:val="23"/>
          <w:szCs w:val="23"/>
        </w:rPr>
      </w:pPr>
      <w:r>
        <w:rPr>
          <w:rFonts w:hint="eastAsia" w:ascii="宋体" w:hAnsi="宋体" w:eastAsia="宋体" w:cs="宋体"/>
          <w:color w:val="auto"/>
          <w:kern w:val="0"/>
          <w:sz w:val="24"/>
          <w:szCs w:val="24"/>
        </w:rPr>
        <w:t>法定代表人或委托代理人：（签字或盖章）</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textAlignment w:val="auto"/>
        <w:rPr>
          <w:rFonts w:ascii="宋体" w:hAnsi="宋体" w:eastAsia="宋体" w:cs="宋体"/>
          <w:color w:val="auto"/>
          <w:kern w:val="0"/>
          <w:sz w:val="23"/>
          <w:szCs w:val="23"/>
        </w:rPr>
      </w:pPr>
      <w:r>
        <w:rPr>
          <w:rFonts w:hint="eastAsia" w:ascii="宋体" w:hAnsi="宋体" w:eastAsia="宋体" w:cs="宋体"/>
          <w:color w:val="auto"/>
          <w:kern w:val="0"/>
          <w:sz w:val="24"/>
          <w:szCs w:val="24"/>
        </w:rPr>
        <w:t>联系人：龚小姐        联系电话：18870931116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textAlignment w:val="auto"/>
        <w:rPr>
          <w:rFonts w:ascii="宋体" w:hAnsi="宋体" w:eastAsia="宋体" w:cs="宋体"/>
          <w:color w:val="auto"/>
          <w:kern w:val="0"/>
          <w:sz w:val="23"/>
          <w:szCs w:val="23"/>
        </w:rPr>
      </w:pPr>
      <w:r>
        <w:rPr>
          <w:rFonts w:hint="eastAsia" w:ascii="宋体" w:hAnsi="宋体" w:eastAsia="宋体" w:cs="宋体"/>
          <w:color w:val="auto"/>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textAlignment w:val="auto"/>
        <w:rPr>
          <w:rFonts w:ascii="宋体" w:hAnsi="宋体" w:eastAsia="宋体" w:cs="宋体"/>
          <w:color w:val="auto"/>
          <w:kern w:val="0"/>
          <w:sz w:val="24"/>
          <w:szCs w:val="24"/>
        </w:rPr>
      </w:pPr>
      <w:r>
        <w:rPr>
          <w:rFonts w:hint="eastAsia" w:ascii="宋体" w:hAnsi="宋体" w:eastAsia="宋体" w:cs="宋体"/>
          <w:color w:val="auto"/>
          <w:kern w:val="0"/>
          <w:sz w:val="24"/>
          <w:szCs w:val="24"/>
        </w:rPr>
        <w:t>招标人：江西省现代路桥工程集团有限公司</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textAlignment w:val="auto"/>
        <w:rPr>
          <w:rFonts w:ascii="宋体" w:hAnsi="宋体" w:eastAsia="宋体" w:cs="宋体"/>
          <w:color w:val="auto"/>
          <w:kern w:val="0"/>
          <w:sz w:val="23"/>
          <w:szCs w:val="23"/>
        </w:rPr>
      </w:pPr>
      <w:r>
        <w:rPr>
          <w:rFonts w:hint="eastAsia" w:ascii="宋体" w:hAnsi="宋体" w:eastAsia="宋体" w:cs="宋体"/>
          <w:color w:val="auto"/>
          <w:kern w:val="0"/>
          <w:sz w:val="24"/>
          <w:szCs w:val="24"/>
        </w:rPr>
        <w:t>法定代表人或委托代理人（签字或盖章）</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textAlignment w:val="auto"/>
        <w:rPr>
          <w:rFonts w:ascii="宋体" w:hAnsi="宋体" w:eastAsia="宋体" w:cs="宋体"/>
          <w:color w:val="auto"/>
          <w:kern w:val="0"/>
          <w:sz w:val="23"/>
          <w:szCs w:val="23"/>
        </w:rPr>
      </w:pPr>
      <w:r>
        <w:rPr>
          <w:rFonts w:hint="eastAsia" w:ascii="宋体" w:hAnsi="宋体" w:eastAsia="宋体" w:cs="宋体"/>
          <w:color w:val="auto"/>
          <w:kern w:val="0"/>
          <w:sz w:val="24"/>
          <w:szCs w:val="24"/>
        </w:rPr>
        <w:t>联系人：</w:t>
      </w:r>
      <w:bookmarkStart w:id="0" w:name="EBb229ca40fe894ad2940b7fa07d625ca9"/>
      <w:bookmarkEnd w:id="0"/>
      <w:r>
        <w:rPr>
          <w:rFonts w:hint="eastAsia" w:ascii="宋体" w:hAnsi="宋体" w:eastAsia="宋体" w:cs="宋体"/>
          <w:color w:val="auto"/>
          <w:kern w:val="0"/>
          <w:sz w:val="24"/>
          <w:szCs w:val="24"/>
        </w:rPr>
        <w:t>刘先生      电话：</w:t>
      </w:r>
      <w:bookmarkStart w:id="1" w:name="EBb1ee4f37791d4d3eb1dda108f58641a0"/>
      <w:bookmarkEnd w:id="1"/>
      <w:r>
        <w:rPr>
          <w:rFonts w:hint="eastAsia" w:ascii="宋体" w:hAnsi="宋体" w:eastAsia="宋体" w:cs="宋体"/>
          <w:color w:val="auto"/>
          <w:kern w:val="0"/>
          <w:sz w:val="24"/>
          <w:szCs w:val="24"/>
        </w:rPr>
        <w:t>0793-8216981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330"/>
        <w:textAlignment w:val="auto"/>
        <w:rPr>
          <w:rFonts w:ascii="宋体" w:hAnsi="宋体" w:eastAsia="宋体" w:cs="宋体"/>
          <w:color w:val="auto"/>
          <w:kern w:val="0"/>
          <w:sz w:val="23"/>
          <w:szCs w:val="23"/>
        </w:rPr>
      </w:pPr>
      <w:r>
        <w:rPr>
          <w:rFonts w:hint="eastAsia" w:ascii="宋体" w:hAnsi="宋体" w:eastAsia="宋体" w:cs="宋体"/>
          <w:color w:val="auto"/>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jc w:val="right"/>
        <w:textAlignment w:val="auto"/>
        <w:rPr>
          <w:rFonts w:ascii="宋体" w:hAnsi="宋体" w:eastAsia="宋体" w:cs="宋体"/>
          <w:b/>
          <w:bCs/>
          <w:color w:val="auto"/>
          <w:kern w:val="0"/>
          <w:sz w:val="27"/>
          <w:szCs w:val="27"/>
        </w:rPr>
      </w:pPr>
      <w:r>
        <w:rPr>
          <w:rFonts w:hint="eastAsia" w:ascii="宋体" w:hAnsi="宋体" w:eastAsia="宋体" w:cs="宋体"/>
          <w:color w:val="auto"/>
          <w:kern w:val="0"/>
          <w:sz w:val="24"/>
          <w:szCs w:val="24"/>
        </w:rPr>
        <w:t>2020年</w:t>
      </w:r>
      <w:r>
        <w:rPr>
          <w:rFonts w:hint="eastAsia" w:ascii="宋体" w:hAnsi="宋体" w:eastAsia="宋体" w:cs="宋体"/>
          <w:color w:val="auto"/>
          <w:kern w:val="0"/>
          <w:sz w:val="24"/>
          <w:szCs w:val="24"/>
          <w:lang w:val="en-US" w:eastAsia="zh-CN"/>
        </w:rPr>
        <w:t>10</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20</w:t>
      </w:r>
      <w:bookmarkStart w:id="2" w:name="_GoBack"/>
      <w:bookmarkEnd w:id="2"/>
      <w:r>
        <w:rPr>
          <w:rFonts w:hint="eastAsia" w:ascii="宋体" w:hAnsi="宋体" w:eastAsia="宋体" w:cs="宋体"/>
          <w:color w:val="auto"/>
          <w:kern w:val="0"/>
          <w:sz w:val="24"/>
          <w:szCs w:val="24"/>
        </w:rPr>
        <w:t>日</w:t>
      </w:r>
    </w:p>
    <w:p>
      <w:pPr>
        <w:numPr>
          <w:ilvl w:val="0"/>
          <w:numId w:val="0"/>
        </w:numPr>
        <w:spacing w:line="360" w:lineRule="auto"/>
        <w:ind w:leftChars="0" w:firstLine="482" w:firstLineChars="200"/>
        <w:rPr>
          <w:rFonts w:hint="default" w:ascii="宋体" w:hAnsi="宋体" w:eastAsia="宋体" w:cs="宋体"/>
          <w:b/>
          <w:bCs/>
          <w:color w:val="auto"/>
          <w:kern w:val="0"/>
          <w:sz w:val="24"/>
          <w:szCs w:val="24"/>
          <w:lang w:val="en-US" w:eastAsia="zh-CN"/>
        </w:rPr>
      </w:pPr>
    </w:p>
    <w:sectPr>
      <w:pgSz w:w="11906" w:h="16838"/>
      <w:pgMar w:top="820" w:right="1800" w:bottom="10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7C3D36"/>
    <w:multiLevelType w:val="singleLevel"/>
    <w:tmpl w:val="FB7C3D3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1176A"/>
    <w:rsid w:val="0B7E4EF5"/>
    <w:rsid w:val="13001ACF"/>
    <w:rsid w:val="133268CA"/>
    <w:rsid w:val="17483DA2"/>
    <w:rsid w:val="1B8B5CF9"/>
    <w:rsid w:val="217B345D"/>
    <w:rsid w:val="23CD68ED"/>
    <w:rsid w:val="23FE0C6D"/>
    <w:rsid w:val="25642FE9"/>
    <w:rsid w:val="27DD4D18"/>
    <w:rsid w:val="29C01175"/>
    <w:rsid w:val="2B476E92"/>
    <w:rsid w:val="2C5E194A"/>
    <w:rsid w:val="2EFA338B"/>
    <w:rsid w:val="30E42CAB"/>
    <w:rsid w:val="37471848"/>
    <w:rsid w:val="39E80F0A"/>
    <w:rsid w:val="3B13734B"/>
    <w:rsid w:val="3DB73600"/>
    <w:rsid w:val="4393758A"/>
    <w:rsid w:val="46297F46"/>
    <w:rsid w:val="471577B0"/>
    <w:rsid w:val="488B40D4"/>
    <w:rsid w:val="49344C11"/>
    <w:rsid w:val="4B7F2FF2"/>
    <w:rsid w:val="4BBC237B"/>
    <w:rsid w:val="4E9B5587"/>
    <w:rsid w:val="5BAF15E6"/>
    <w:rsid w:val="5DBD1529"/>
    <w:rsid w:val="5DC52D1F"/>
    <w:rsid w:val="6C8A3A20"/>
    <w:rsid w:val="7BAE592F"/>
    <w:rsid w:val="7F886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 样式 左侧:  2 字符 + 左侧:  0.85 厘米 首行缩进:  2 字符1"/>
    <w:basedOn w:val="1"/>
    <w:qFormat/>
    <w:uiPriority w:val="0"/>
    <w:pPr>
      <w:ind w:left="482" w:firstLine="200" w:firstLineChars="200"/>
    </w:pPr>
    <w:rPr>
      <w:rFonts w:cs="宋体"/>
      <w:szCs w:val="20"/>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 w:type="character" w:customStyle="1" w:styleId="8">
    <w:name w:val="on2"/>
    <w:basedOn w:val="5"/>
    <w:qFormat/>
    <w:uiPriority w:val="0"/>
    <w:rPr>
      <w:shd w:val="clear" w:fill="D47F1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2020-10-14T01:00:00Z</dcterms:created>
  <dc:creator>lenovo</dc:creator>
  <cp:lastModifiedBy>心简单，世界就简单°</cp:lastModifiedBy>
  <cp:lastPrinted>2020-10-19T02:01:00Z</cp:lastPrinted>
  <dcterms:modified xsi:type="dcterms:W3CDTF">2020-10-20T02:08:45Z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