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/>
          <w:lang w:eastAsia="zh-CN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报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价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函</w:t>
      </w:r>
    </w:p>
    <w:p>
      <w:pPr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报价单位：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（公章）</w:t>
      </w:r>
    </w:p>
    <w:p>
      <w:pPr>
        <w:pStyle w:val="2"/>
        <w:rPr>
          <w:rFonts w:hint="eastAsia"/>
        </w:rPr>
      </w:pPr>
    </w:p>
    <w:tbl>
      <w:tblPr>
        <w:tblStyle w:val="6"/>
        <w:tblW w:w="97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003"/>
        <w:gridCol w:w="1549"/>
        <w:gridCol w:w="765"/>
        <w:gridCol w:w="1410"/>
        <w:gridCol w:w="1110"/>
        <w:gridCol w:w="1080"/>
        <w:gridCol w:w="1065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66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00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材料名称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规格型号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1410" w:type="dxa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出场单价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（元）</w:t>
            </w:r>
          </w:p>
        </w:tc>
        <w:tc>
          <w:tcPr>
            <w:tcW w:w="1110" w:type="dxa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运输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（元）</w:t>
            </w:r>
          </w:p>
        </w:tc>
        <w:tc>
          <w:tcPr>
            <w:tcW w:w="1080" w:type="dxa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税金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（元）</w:t>
            </w:r>
          </w:p>
        </w:tc>
        <w:tc>
          <w:tcPr>
            <w:tcW w:w="1065" w:type="dxa"/>
            <w:vAlign w:val="top"/>
          </w:tcPr>
          <w:p>
            <w:pPr>
              <w:widowControl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总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报价（元）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运输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公里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665" w:type="dxa"/>
            <w:vMerge w:val="restart"/>
            <w:vAlign w:val="center"/>
          </w:tcPr>
          <w:p>
            <w:pPr>
              <w:spacing w:line="360" w:lineRule="auto"/>
              <w:ind w:firstLine="280" w:firstLineChars="100"/>
              <w:rPr>
                <w:rFonts w:hint="default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03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水泥</w:t>
            </w:r>
          </w:p>
        </w:tc>
        <w:tc>
          <w:tcPr>
            <w:tcW w:w="15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FFFFFF"/>
                <w:lang w:eastAsia="zh-CN"/>
              </w:rPr>
              <w:t>散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shd w:val="clear" w:color="auto" w:fill="FFFFFF"/>
                <w:lang w:eastAsia="zh-CN"/>
              </w:rPr>
              <w:t>装水泥</w:t>
            </w: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P.O42.5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t</w:t>
            </w:r>
          </w:p>
        </w:tc>
        <w:tc>
          <w:tcPr>
            <w:tcW w:w="1410" w:type="dxa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pacing w:line="360" w:lineRule="auto"/>
              <w:ind w:left="240" w:hanging="280" w:hangingChars="10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re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665" w:type="dxa"/>
            <w:vMerge w:val="continue"/>
            <w:vAlign w:val="center"/>
          </w:tcPr>
          <w:p>
            <w:pPr>
              <w:widowControl/>
              <w:spacing w:line="360" w:lineRule="auto"/>
              <w:ind w:left="240" w:hanging="280" w:hangingChars="10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03" w:type="dxa"/>
            <w:vMerge w:val="continue"/>
            <w:vAlign w:val="center"/>
          </w:tcPr>
          <w:p>
            <w:pPr>
              <w:widowControl/>
              <w:spacing w:line="360" w:lineRule="auto"/>
              <w:ind w:left="240" w:hanging="280" w:hangingChars="10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>
            <w:pPr>
              <w:widowControl/>
              <w:spacing w:line="360" w:lineRule="auto"/>
              <w:ind w:left="240" w:hanging="240" w:hangingChars="10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FFFFFF"/>
                <w:lang w:eastAsia="zh-CN"/>
              </w:rPr>
              <w:t>散装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shd w:val="clear" w:color="auto" w:fill="FFFFFF"/>
                <w:lang w:eastAsia="zh-CN"/>
              </w:rPr>
              <w:t>水泥</w:t>
            </w: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P.O52.5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60" w:lineRule="auto"/>
              <w:ind w:left="240" w:hanging="280" w:hangingChars="10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t</w:t>
            </w:r>
          </w:p>
        </w:tc>
        <w:tc>
          <w:tcPr>
            <w:tcW w:w="1410" w:type="dxa"/>
          </w:tcPr>
          <w:p>
            <w:pPr>
              <w:widowControl/>
              <w:spacing w:line="360" w:lineRule="auto"/>
              <w:ind w:left="240" w:hanging="280" w:hangingChars="100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widowControl/>
              <w:spacing w:line="360" w:lineRule="auto"/>
              <w:ind w:left="240" w:hanging="280" w:hangingChars="100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80" w:type="dxa"/>
          </w:tcPr>
          <w:p>
            <w:pPr>
              <w:widowControl/>
              <w:spacing w:line="360" w:lineRule="auto"/>
              <w:ind w:left="240" w:hanging="280" w:hangingChars="100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spacing w:line="360" w:lineRule="auto"/>
              <w:ind w:left="240" w:hanging="280" w:hangingChars="100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pacing w:line="360" w:lineRule="auto"/>
              <w:ind w:left="240" w:hanging="280" w:hangingChars="100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备注：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1、报价函中运输费以上饶市信州区龙潭大桥改（扩）建项目为地点；2、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以上材料报价为到工地落地价，含材料费、装车费、运费（含通行费）、治超限载所增加的成本费、各种管理费、利润及税金等全部费用。同时提供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增值税专用税票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（一票制），水泥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 xml:space="preserve">     ％增值税专用发票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：1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.产品合格证</w:t>
      </w:r>
    </w:p>
    <w:p>
      <w:pPr>
        <w:ind w:firstLine="560" w:firstLineChars="200"/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.质量检测报告单</w:t>
      </w:r>
    </w:p>
    <w:sectPr>
      <w:pgSz w:w="11906" w:h="16838"/>
      <w:pgMar w:top="1440" w:right="1487" w:bottom="144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ookman Old Style">
    <w:altName w:val="Courier New"/>
    <w:panose1 w:val="00000000000000000000"/>
    <w:charset w:val="00"/>
    <w:family w:val="roman"/>
    <w:pitch w:val="default"/>
    <w:sig w:usb0="00000000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0DE6AC4"/>
    <w:rsid w:val="00EE558B"/>
    <w:rsid w:val="012858A0"/>
    <w:rsid w:val="04AB6DF1"/>
    <w:rsid w:val="0FAA3865"/>
    <w:rsid w:val="16286E26"/>
    <w:rsid w:val="1C276800"/>
    <w:rsid w:val="20626A75"/>
    <w:rsid w:val="316E48BA"/>
    <w:rsid w:val="351E0992"/>
    <w:rsid w:val="3EF709D5"/>
    <w:rsid w:val="56F7502F"/>
    <w:rsid w:val="5BB978F1"/>
    <w:rsid w:val="5FF54117"/>
    <w:rsid w:val="61351A8E"/>
    <w:rsid w:val="653568AB"/>
    <w:rsid w:val="6C9A5F4C"/>
    <w:rsid w:val="6F713302"/>
    <w:rsid w:val="75F46128"/>
    <w:rsid w:val="78DF14AA"/>
    <w:rsid w:val="7EC439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paragraph" w:styleId="4">
    <w:name w:val="heading 3"/>
    <w:basedOn w:val="1"/>
    <w:next w:val="1"/>
    <w:link w:val="8"/>
    <w:unhideWhenUsed/>
    <w:qFormat/>
    <w:uiPriority w:val="0"/>
    <w:pPr>
      <w:keepNext/>
      <w:keepLines/>
      <w:spacing w:before="260" w:after="260" w:line="415" w:lineRule="auto"/>
      <w:jc w:val="both"/>
      <w:outlineLvl w:val="2"/>
    </w:pPr>
    <w:rPr>
      <w:rFonts w:ascii="Times New Roman" w:hAnsi="Times New Roman" w:eastAsia="宋体" w:cs="Times New Roman"/>
      <w:b/>
      <w:bCs/>
      <w:kern w:val="2"/>
      <w:sz w:val="32"/>
      <w:szCs w:val="32"/>
      <w:lang w:eastAsia="zh-CN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4"/>
    <w:unhideWhenUsed/>
    <w:qFormat/>
    <w:uiPriority w:val="0"/>
    <w:pPr>
      <w:ind w:firstLine="420" w:firstLineChars="100"/>
      <w:jc w:val="both"/>
    </w:pPr>
    <w:rPr>
      <w:rFonts w:ascii="Bookman Old Style" w:hAnsi="Bookman Old Style" w:eastAsia="Bookman Old Style" w:cs="Bookman Old Style"/>
      <w:color w:val="000000"/>
      <w:kern w:val="2"/>
      <w:sz w:val="24"/>
      <w:szCs w:val="28"/>
      <w:lang w:eastAsia="zh-CN"/>
    </w:rPr>
  </w:style>
  <w:style w:type="paragraph" w:styleId="3">
    <w:name w:val="Body Text"/>
    <w:basedOn w:val="1"/>
    <w:link w:val="13"/>
    <w:unhideWhenUsed/>
    <w:qFormat/>
    <w:uiPriority w:val="99"/>
    <w:pPr>
      <w:spacing w:after="120"/>
    </w:pPr>
  </w:style>
  <w:style w:type="paragraph" w:styleId="5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character" w:customStyle="1" w:styleId="8">
    <w:name w:val="标题 3 Char"/>
    <w:basedOn w:val="7"/>
    <w:link w:val="4"/>
    <w:semiHidden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9">
    <w:name w:val="Default Char"/>
    <w:link w:val="10"/>
    <w:qFormat/>
    <w:locked/>
    <w:uiPriority w:val="0"/>
    <w:rPr>
      <w:rFonts w:ascii="宋体" w:hAnsi="Times New Roman" w:eastAsia="宋体" w:cs="Times New Roman"/>
      <w:color w:val="000000"/>
      <w:sz w:val="24"/>
      <w:szCs w:val="24"/>
    </w:rPr>
  </w:style>
  <w:style w:type="paragraph" w:customStyle="1" w:styleId="10">
    <w:name w:val="Default"/>
    <w:link w:val="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kern w:val="2"/>
      <w:sz w:val="24"/>
      <w:szCs w:val="24"/>
      <w:lang w:val="en-US" w:eastAsia="zh-CN" w:bidi="ar-SA"/>
    </w:rPr>
  </w:style>
  <w:style w:type="paragraph" w:customStyle="1" w:styleId="11">
    <w:name w:val="_Style 2"/>
    <w:basedOn w:val="1"/>
    <w:qFormat/>
    <w:uiPriority w:val="0"/>
    <w:pPr>
      <w:spacing w:line="440" w:lineRule="atLeast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eastAsia="zh-CN"/>
    </w:rPr>
  </w:style>
  <w:style w:type="character" w:customStyle="1" w:styleId="12">
    <w:name w:val="日期 Char"/>
    <w:basedOn w:val="7"/>
    <w:link w:val="5"/>
    <w:semiHidden/>
    <w:qFormat/>
    <w:uiPriority w:val="99"/>
    <w:rPr>
      <w:kern w:val="0"/>
      <w:sz w:val="22"/>
      <w:lang w:eastAsia="en-US"/>
    </w:rPr>
  </w:style>
  <w:style w:type="character" w:customStyle="1" w:styleId="13">
    <w:name w:val="正文文本 Char"/>
    <w:basedOn w:val="7"/>
    <w:link w:val="3"/>
    <w:semiHidden/>
    <w:qFormat/>
    <w:uiPriority w:val="99"/>
    <w:rPr>
      <w:kern w:val="0"/>
      <w:sz w:val="22"/>
      <w:lang w:eastAsia="en-US"/>
    </w:rPr>
  </w:style>
  <w:style w:type="character" w:customStyle="1" w:styleId="14">
    <w:name w:val="正文首行缩进 Char"/>
    <w:basedOn w:val="13"/>
    <w:link w:val="2"/>
    <w:qFormat/>
    <w:uiPriority w:val="0"/>
    <w:rPr>
      <w:rFonts w:ascii="Bookman Old Style" w:hAnsi="Bookman Old Style" w:eastAsia="Bookman Old Style" w:cs="Bookman Old Style"/>
      <w:color w:val="000000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378</Words>
  <Characters>2156</Characters>
  <Lines>17</Lines>
  <Paragraphs>5</Paragraphs>
  <TotalTime>14</TotalTime>
  <ScaleCrop>false</ScaleCrop>
  <LinksUpToDate>false</LinksUpToDate>
  <CharactersWithSpaces>2529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2020-07-20T12:51:00Z</dcterms:created>
  <dc:creator>Administrator</dc:creator>
  <cp:lastModifiedBy>阿饼</cp:lastModifiedBy>
  <dcterms:modified xsi:type="dcterms:W3CDTF">2020-07-31T09:02:33Z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